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0AA" w14:textId="53419557" w:rsidR="00100D9A" w:rsidRDefault="00100D9A"/>
    <w:p w14:paraId="160B09C4" w14:textId="408271E7" w:rsidR="004025C0" w:rsidRDefault="004025C0"/>
    <w:p w14:paraId="6758929E" w14:textId="4BFDA039" w:rsidR="004025C0" w:rsidRDefault="004025C0"/>
    <w:p w14:paraId="5BF888F7" w14:textId="68AB58E6" w:rsidR="004025C0" w:rsidRDefault="004025C0"/>
    <w:p w14:paraId="107E6259" w14:textId="5B8FAE4C" w:rsidR="004025C0" w:rsidRDefault="004025C0"/>
    <w:p w14:paraId="321E7BC4" w14:textId="567EE618" w:rsidR="004025C0" w:rsidRDefault="004025C0"/>
    <w:p w14:paraId="5D4E0307" w14:textId="14D71B5B" w:rsidR="004025C0" w:rsidRDefault="004025C0"/>
    <w:p w14:paraId="1B41368C" w14:textId="2FD64D16" w:rsidR="004025C0" w:rsidRDefault="004025C0"/>
    <w:p w14:paraId="4B580F9F" w14:textId="0C5C1D4F" w:rsidR="004025C0" w:rsidRDefault="004025C0"/>
    <w:p w14:paraId="44DD0B4F" w14:textId="6F07A499" w:rsidR="004025C0" w:rsidRDefault="004025C0"/>
    <w:p w14:paraId="134265B0" w14:textId="7543DE30" w:rsidR="004025C0" w:rsidRDefault="004025C0"/>
    <w:p w14:paraId="47AFBBB1" w14:textId="22E98E58" w:rsidR="004025C0" w:rsidRDefault="004025C0"/>
    <w:p w14:paraId="7506855C" w14:textId="1636FE87" w:rsidR="004025C0" w:rsidRDefault="004025C0"/>
    <w:p w14:paraId="56CF4E4B" w14:textId="69FB777F" w:rsidR="004025C0" w:rsidRDefault="004025C0"/>
    <w:p w14:paraId="6F2444AF" w14:textId="5D6BEFF3" w:rsidR="004025C0" w:rsidRDefault="004025C0"/>
    <w:p w14:paraId="10E11938" w14:textId="77777777" w:rsidR="004025C0" w:rsidRDefault="004025C0"/>
    <w:p w14:paraId="5BE26729" w14:textId="179C89F5" w:rsidR="004025C0" w:rsidRDefault="004025C0"/>
    <w:p w14:paraId="6B652B5B" w14:textId="233D3A78" w:rsidR="004025C0" w:rsidRDefault="004025C0"/>
    <w:p w14:paraId="7EF8E388" w14:textId="2D3DE5B9" w:rsidR="004025C0" w:rsidRDefault="004025C0"/>
    <w:tbl>
      <w:tblPr>
        <w:tblW w:w="8180" w:type="dxa"/>
        <w:tblInd w:w="119"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CellMar>
          <w:left w:w="70" w:type="dxa"/>
          <w:right w:w="70" w:type="dxa"/>
        </w:tblCellMar>
        <w:tblLook w:val="0000" w:firstRow="0" w:lastRow="0" w:firstColumn="0" w:lastColumn="0" w:noHBand="0" w:noVBand="0"/>
      </w:tblPr>
      <w:tblGrid>
        <w:gridCol w:w="8180"/>
      </w:tblGrid>
      <w:tr w:rsidR="004025C0" w:rsidRPr="007646BB" w14:paraId="2E5BE653" w14:textId="77777777" w:rsidTr="008D00A3">
        <w:trPr>
          <w:trHeight w:val="469"/>
        </w:trPr>
        <w:tc>
          <w:tcPr>
            <w:tcW w:w="8180" w:type="dxa"/>
            <w:shd w:val="clear" w:color="auto" w:fill="auto"/>
          </w:tcPr>
          <w:p w14:paraId="5AE4E175" w14:textId="77777777" w:rsidR="004025C0" w:rsidRPr="007646BB" w:rsidRDefault="004025C0" w:rsidP="008D00A3">
            <w:pPr>
              <w:pStyle w:val="Textodebloque"/>
              <w:spacing w:line="360" w:lineRule="auto"/>
              <w:rPr>
                <w:rFonts w:cs="Arial"/>
              </w:rPr>
            </w:pPr>
          </w:p>
          <w:p w14:paraId="19AA1E5F" w14:textId="77ADFBD4" w:rsidR="004025C0" w:rsidRPr="007646BB" w:rsidRDefault="004025C0" w:rsidP="008D00A3">
            <w:pPr>
              <w:pStyle w:val="Textodebloque"/>
              <w:spacing w:after="240" w:line="360" w:lineRule="auto"/>
              <w:ind w:left="426" w:hanging="426"/>
              <w:rPr>
                <w:rFonts w:cs="Arial"/>
              </w:rPr>
            </w:pPr>
            <w:r w:rsidRPr="007646BB">
              <w:rPr>
                <w:rFonts w:cs="Arial"/>
                <w:b/>
                <w:bCs/>
              </w:rPr>
              <w:t xml:space="preserve">       </w:t>
            </w:r>
            <w:r w:rsidRPr="00F743F2">
              <w:rPr>
                <w:rFonts w:cs="Arial"/>
                <w:b/>
                <w:bCs/>
                <w:sz w:val="22"/>
              </w:rPr>
              <w:t>PLIEGO DE CLÁUSULAS ADMINISTRATIVAS PARTICULARES</w:t>
            </w:r>
            <w:r>
              <w:rPr>
                <w:rFonts w:cs="Arial"/>
                <w:b/>
                <w:bCs/>
                <w:sz w:val="22"/>
              </w:rPr>
              <w:t xml:space="preserve"> QUE RIGE </w:t>
            </w:r>
            <w:r>
              <w:rPr>
                <w:rFonts w:cs="Tahoma"/>
                <w:b/>
                <w:sz w:val="22"/>
              </w:rPr>
              <w:t xml:space="preserve">LA CONTRATACIÓN DEL </w:t>
            </w:r>
            <w:bookmarkStart w:id="0" w:name="_Hlk71017476"/>
            <w:r>
              <w:rPr>
                <w:rFonts w:cs="Tahoma"/>
                <w:b/>
                <w:sz w:val="22"/>
              </w:rPr>
              <w:t xml:space="preserve">SUMINISTRO </w:t>
            </w:r>
            <w:bookmarkStart w:id="1" w:name="_Hlk72318614"/>
            <w:r>
              <w:rPr>
                <w:rFonts w:cs="Tahoma"/>
                <w:b/>
                <w:sz w:val="22"/>
              </w:rPr>
              <w:t xml:space="preserve">DE </w:t>
            </w:r>
            <w:bookmarkEnd w:id="0"/>
            <w:r>
              <w:rPr>
                <w:rFonts w:cs="Tahoma"/>
                <w:b/>
                <w:sz w:val="22"/>
              </w:rPr>
              <w:t xml:space="preserve">EQUIPAMIENTO LABORAL PARA LOS BOMBEROS DEL CONSORCIO DE SEGURIDAD Y EMERGENCIAS DE LANZAROTE. </w:t>
            </w:r>
            <w:bookmarkEnd w:id="1"/>
          </w:p>
        </w:tc>
      </w:tr>
    </w:tbl>
    <w:p w14:paraId="3AA2B3DD" w14:textId="0EDAEDF8" w:rsidR="004025C0" w:rsidRDefault="004025C0"/>
    <w:p w14:paraId="7FE7FDE9" w14:textId="0204C40B" w:rsidR="004025C0" w:rsidRDefault="004025C0"/>
    <w:p w14:paraId="0BE178CC" w14:textId="63E3D053" w:rsidR="004025C0" w:rsidRDefault="004025C0"/>
    <w:p w14:paraId="35BBE30D" w14:textId="04022B4A" w:rsidR="004025C0" w:rsidRDefault="004025C0"/>
    <w:p w14:paraId="624366E2" w14:textId="4ECEE45C" w:rsidR="004025C0" w:rsidRDefault="004025C0"/>
    <w:p w14:paraId="721B8BB7" w14:textId="25CBD3B5" w:rsidR="004025C0" w:rsidRDefault="004025C0"/>
    <w:p w14:paraId="178593B5" w14:textId="7A804F22" w:rsidR="004025C0" w:rsidRDefault="004025C0"/>
    <w:p w14:paraId="2768B706" w14:textId="77423BC4" w:rsidR="004025C0" w:rsidRDefault="004025C0"/>
    <w:p w14:paraId="42FBBF32" w14:textId="4EE2B7B5" w:rsidR="004025C0" w:rsidRDefault="004025C0"/>
    <w:p w14:paraId="6AAE6CB9" w14:textId="408DEA78" w:rsidR="004025C0" w:rsidRDefault="004025C0"/>
    <w:p w14:paraId="1F68E1B3" w14:textId="15A75D48" w:rsidR="004025C0" w:rsidRDefault="004025C0"/>
    <w:p w14:paraId="50B2510C" w14:textId="63DC148C" w:rsidR="004025C0" w:rsidRDefault="004025C0"/>
    <w:p w14:paraId="0D0D1AE0" w14:textId="4ACCB8F3" w:rsidR="004025C0" w:rsidRDefault="004025C0"/>
    <w:p w14:paraId="2AE0173F" w14:textId="71E8A4F9" w:rsidR="004025C0" w:rsidRDefault="004025C0"/>
    <w:p w14:paraId="050DE38A" w14:textId="00DEDB03" w:rsidR="004025C0" w:rsidRDefault="004025C0"/>
    <w:p w14:paraId="0084A636" w14:textId="7BE907DB" w:rsidR="004025C0" w:rsidRDefault="004025C0"/>
    <w:p w14:paraId="35DF68A3" w14:textId="56BDFB1F" w:rsidR="004025C0" w:rsidRDefault="004025C0"/>
    <w:p w14:paraId="5157C028" w14:textId="2E73ADF3" w:rsidR="004025C0" w:rsidRDefault="004025C0"/>
    <w:p w14:paraId="26E520F1" w14:textId="3F2D72FA" w:rsidR="004025C0" w:rsidRDefault="004025C0"/>
    <w:p w14:paraId="336BEA7D" w14:textId="4E0F827E" w:rsidR="004025C0" w:rsidRDefault="004025C0"/>
    <w:p w14:paraId="440E07BF" w14:textId="694BFA68" w:rsidR="004025C0" w:rsidRDefault="004025C0"/>
    <w:p w14:paraId="22D267B0" w14:textId="7CE080BC" w:rsidR="004025C0" w:rsidRDefault="004025C0"/>
    <w:p w14:paraId="4BB7962C" w14:textId="5D08E2C9" w:rsidR="004025C0" w:rsidRDefault="004025C0"/>
    <w:sdt>
      <w:sdtPr>
        <w:rPr>
          <w:rFonts w:ascii="Century Gothic" w:eastAsiaTheme="minorHAnsi" w:hAnsi="Century Gothic" w:cstheme="minorBidi"/>
          <w:b/>
          <w:bCs/>
          <w:color w:val="auto"/>
          <w:sz w:val="20"/>
          <w:szCs w:val="20"/>
          <w:lang w:eastAsia="en-US"/>
        </w:rPr>
        <w:id w:val="1742447938"/>
        <w:docPartObj>
          <w:docPartGallery w:val="Table of Contents"/>
          <w:docPartUnique/>
        </w:docPartObj>
      </w:sdtPr>
      <w:sdtEndPr>
        <w:rPr>
          <w:b w:val="0"/>
          <w:bCs w:val="0"/>
        </w:rPr>
      </w:sdtEndPr>
      <w:sdtContent>
        <w:p w14:paraId="408D9528" w14:textId="5FA73AF2" w:rsidR="002839A0" w:rsidRPr="00B65126" w:rsidRDefault="00B65126" w:rsidP="00B65126">
          <w:pPr>
            <w:pStyle w:val="TtuloTDC"/>
            <w:spacing w:after="240"/>
            <w:jc w:val="center"/>
            <w:rPr>
              <w:rFonts w:ascii="Century Gothic" w:hAnsi="Century Gothic"/>
              <w:b/>
              <w:bCs/>
              <w:color w:val="auto"/>
              <w:sz w:val="20"/>
              <w:szCs w:val="20"/>
            </w:rPr>
          </w:pPr>
          <w:r w:rsidRPr="00B65126">
            <w:rPr>
              <w:rFonts w:ascii="Century Gothic" w:hAnsi="Century Gothic"/>
              <w:b/>
              <w:bCs/>
              <w:color w:val="auto"/>
              <w:sz w:val="20"/>
              <w:szCs w:val="20"/>
            </w:rPr>
            <w:t>ÍNDICE</w:t>
          </w:r>
        </w:p>
        <w:p w14:paraId="567068C4" w14:textId="6559A116" w:rsidR="00010D21" w:rsidRDefault="002839A0">
          <w:pPr>
            <w:pStyle w:val="TDC1"/>
            <w:rPr>
              <w:rFonts w:asciiTheme="minorHAnsi" w:eastAsiaTheme="minorEastAsia" w:hAnsiTheme="minorHAnsi"/>
              <w:b w:val="0"/>
              <w:bCs w:val="0"/>
              <w:sz w:val="22"/>
              <w:lang w:val="es-ES"/>
            </w:rPr>
          </w:pPr>
          <w:r w:rsidRPr="003D7A93">
            <w:rPr>
              <w:szCs w:val="20"/>
            </w:rPr>
            <w:fldChar w:fldCharType="begin"/>
          </w:r>
          <w:r w:rsidRPr="003D7A93">
            <w:rPr>
              <w:szCs w:val="20"/>
            </w:rPr>
            <w:instrText xml:space="preserve"> TOC \o "1-3" \h \z \u </w:instrText>
          </w:r>
          <w:r w:rsidRPr="003D7A93">
            <w:rPr>
              <w:szCs w:val="20"/>
            </w:rPr>
            <w:fldChar w:fldCharType="separate"/>
          </w:r>
          <w:hyperlink w:anchor="_Toc72491890" w:history="1">
            <w:r w:rsidR="00010D21" w:rsidRPr="001D795D">
              <w:rPr>
                <w:rStyle w:val="Hipervnculo"/>
              </w:rPr>
              <w:t>CUADRO DE CARACTERÍSTICAS DEL CONTRATO</w:t>
            </w:r>
            <w:r w:rsidR="00010D21">
              <w:rPr>
                <w:webHidden/>
              </w:rPr>
              <w:tab/>
            </w:r>
            <w:r w:rsidR="00010D21">
              <w:rPr>
                <w:webHidden/>
              </w:rPr>
              <w:fldChar w:fldCharType="begin"/>
            </w:r>
            <w:r w:rsidR="00010D21">
              <w:rPr>
                <w:webHidden/>
              </w:rPr>
              <w:instrText xml:space="preserve"> PAGEREF _Toc72491890 \h </w:instrText>
            </w:r>
            <w:r w:rsidR="00010D21">
              <w:rPr>
                <w:webHidden/>
              </w:rPr>
            </w:r>
            <w:r w:rsidR="00010D21">
              <w:rPr>
                <w:webHidden/>
              </w:rPr>
              <w:fldChar w:fldCharType="separate"/>
            </w:r>
            <w:r w:rsidR="00010D21">
              <w:rPr>
                <w:webHidden/>
              </w:rPr>
              <w:t>4</w:t>
            </w:r>
            <w:r w:rsidR="00010D21">
              <w:rPr>
                <w:webHidden/>
              </w:rPr>
              <w:fldChar w:fldCharType="end"/>
            </w:r>
          </w:hyperlink>
        </w:p>
        <w:p w14:paraId="31701BB8" w14:textId="34EF899A" w:rsidR="00010D21" w:rsidRDefault="0085750C">
          <w:pPr>
            <w:pStyle w:val="TDC1"/>
            <w:rPr>
              <w:rFonts w:asciiTheme="minorHAnsi" w:eastAsiaTheme="minorEastAsia" w:hAnsiTheme="minorHAnsi"/>
              <w:b w:val="0"/>
              <w:bCs w:val="0"/>
              <w:sz w:val="22"/>
              <w:lang w:val="es-ES"/>
            </w:rPr>
          </w:pPr>
          <w:hyperlink w:anchor="_Toc72491891" w:history="1">
            <w:r w:rsidR="00010D21" w:rsidRPr="001D795D">
              <w:rPr>
                <w:rStyle w:val="Hipervnculo"/>
              </w:rPr>
              <w:t>I. DISPOSICIONES GENERALES.</w:t>
            </w:r>
            <w:r w:rsidR="00010D21">
              <w:rPr>
                <w:webHidden/>
              </w:rPr>
              <w:tab/>
            </w:r>
            <w:r w:rsidR="00010D21">
              <w:rPr>
                <w:webHidden/>
              </w:rPr>
              <w:fldChar w:fldCharType="begin"/>
            </w:r>
            <w:r w:rsidR="00010D21">
              <w:rPr>
                <w:webHidden/>
              </w:rPr>
              <w:instrText xml:space="preserve"> PAGEREF _Toc72491891 \h </w:instrText>
            </w:r>
            <w:r w:rsidR="00010D21">
              <w:rPr>
                <w:webHidden/>
              </w:rPr>
            </w:r>
            <w:r w:rsidR="00010D21">
              <w:rPr>
                <w:webHidden/>
              </w:rPr>
              <w:fldChar w:fldCharType="separate"/>
            </w:r>
            <w:r w:rsidR="00010D21">
              <w:rPr>
                <w:webHidden/>
              </w:rPr>
              <w:t>8</w:t>
            </w:r>
            <w:r w:rsidR="00010D21">
              <w:rPr>
                <w:webHidden/>
              </w:rPr>
              <w:fldChar w:fldCharType="end"/>
            </w:r>
          </w:hyperlink>
        </w:p>
        <w:p w14:paraId="34E426A1" w14:textId="6A8F66D9" w:rsidR="00010D21" w:rsidRDefault="0085750C">
          <w:pPr>
            <w:pStyle w:val="TDC2"/>
            <w:rPr>
              <w:rFonts w:asciiTheme="minorHAnsi" w:eastAsiaTheme="minorEastAsia" w:hAnsiTheme="minorHAnsi"/>
              <w:sz w:val="22"/>
              <w:lang w:val="es-ES"/>
            </w:rPr>
          </w:pPr>
          <w:hyperlink w:anchor="_Toc72491892" w:history="1">
            <w:r w:rsidR="00010D21" w:rsidRPr="001D795D">
              <w:rPr>
                <w:rStyle w:val="Hipervnculo"/>
                <w:b/>
                <w:bCs/>
              </w:rPr>
              <w:t>1. OBJETO.</w:t>
            </w:r>
            <w:r w:rsidR="00010D21">
              <w:rPr>
                <w:webHidden/>
              </w:rPr>
              <w:tab/>
            </w:r>
            <w:r w:rsidR="00010D21">
              <w:rPr>
                <w:webHidden/>
              </w:rPr>
              <w:fldChar w:fldCharType="begin"/>
            </w:r>
            <w:r w:rsidR="00010D21">
              <w:rPr>
                <w:webHidden/>
              </w:rPr>
              <w:instrText xml:space="preserve"> PAGEREF _Toc72491892 \h </w:instrText>
            </w:r>
            <w:r w:rsidR="00010D21">
              <w:rPr>
                <w:webHidden/>
              </w:rPr>
            </w:r>
            <w:r w:rsidR="00010D21">
              <w:rPr>
                <w:webHidden/>
              </w:rPr>
              <w:fldChar w:fldCharType="separate"/>
            </w:r>
            <w:r w:rsidR="00010D21">
              <w:rPr>
                <w:webHidden/>
              </w:rPr>
              <w:t>8</w:t>
            </w:r>
            <w:r w:rsidR="00010D21">
              <w:rPr>
                <w:webHidden/>
              </w:rPr>
              <w:fldChar w:fldCharType="end"/>
            </w:r>
          </w:hyperlink>
        </w:p>
        <w:p w14:paraId="2FAABE97" w14:textId="59F94E77" w:rsidR="00010D21" w:rsidRDefault="0085750C">
          <w:pPr>
            <w:pStyle w:val="TDC2"/>
            <w:rPr>
              <w:rFonts w:asciiTheme="minorHAnsi" w:eastAsiaTheme="minorEastAsia" w:hAnsiTheme="minorHAnsi"/>
              <w:sz w:val="22"/>
              <w:lang w:val="es-ES"/>
            </w:rPr>
          </w:pPr>
          <w:hyperlink w:anchor="_Toc72491893" w:history="1">
            <w:r w:rsidR="00010D21" w:rsidRPr="001D795D">
              <w:rPr>
                <w:rStyle w:val="Hipervnculo"/>
                <w:rFonts w:eastAsia="Times New Roman"/>
                <w:b/>
                <w:bCs/>
              </w:rPr>
              <w:t>2. LA NO DIVISIÓN EN LOTES.</w:t>
            </w:r>
            <w:r w:rsidR="00010D21">
              <w:rPr>
                <w:webHidden/>
              </w:rPr>
              <w:tab/>
            </w:r>
            <w:r w:rsidR="00010D21">
              <w:rPr>
                <w:webHidden/>
              </w:rPr>
              <w:fldChar w:fldCharType="begin"/>
            </w:r>
            <w:r w:rsidR="00010D21">
              <w:rPr>
                <w:webHidden/>
              </w:rPr>
              <w:instrText xml:space="preserve"> PAGEREF _Toc72491893 \h </w:instrText>
            </w:r>
            <w:r w:rsidR="00010D21">
              <w:rPr>
                <w:webHidden/>
              </w:rPr>
            </w:r>
            <w:r w:rsidR="00010D21">
              <w:rPr>
                <w:webHidden/>
              </w:rPr>
              <w:fldChar w:fldCharType="separate"/>
            </w:r>
            <w:r w:rsidR="00010D21">
              <w:rPr>
                <w:webHidden/>
              </w:rPr>
              <w:t>8</w:t>
            </w:r>
            <w:r w:rsidR="00010D21">
              <w:rPr>
                <w:webHidden/>
              </w:rPr>
              <w:fldChar w:fldCharType="end"/>
            </w:r>
          </w:hyperlink>
        </w:p>
        <w:p w14:paraId="445E6100" w14:textId="6A0483E1" w:rsidR="00010D21" w:rsidRDefault="0085750C">
          <w:pPr>
            <w:pStyle w:val="TDC2"/>
            <w:rPr>
              <w:rFonts w:asciiTheme="minorHAnsi" w:eastAsiaTheme="minorEastAsia" w:hAnsiTheme="minorHAnsi"/>
              <w:sz w:val="22"/>
              <w:lang w:val="es-ES"/>
            </w:rPr>
          </w:pPr>
          <w:hyperlink w:anchor="_Toc72491894" w:history="1">
            <w:r w:rsidR="00010D21" w:rsidRPr="001D795D">
              <w:rPr>
                <w:rStyle w:val="Hipervnculo"/>
                <w:rFonts w:eastAsia="Times New Roman"/>
                <w:b/>
                <w:bCs/>
              </w:rPr>
              <w:t>3. ENTIDAD CONTRATANTE Y ÓRGANO DE CONTRATACIÓN.</w:t>
            </w:r>
            <w:r w:rsidR="00010D21">
              <w:rPr>
                <w:webHidden/>
              </w:rPr>
              <w:tab/>
            </w:r>
            <w:r w:rsidR="00010D21">
              <w:rPr>
                <w:webHidden/>
              </w:rPr>
              <w:fldChar w:fldCharType="begin"/>
            </w:r>
            <w:r w:rsidR="00010D21">
              <w:rPr>
                <w:webHidden/>
              </w:rPr>
              <w:instrText xml:space="preserve"> PAGEREF _Toc72491894 \h </w:instrText>
            </w:r>
            <w:r w:rsidR="00010D21">
              <w:rPr>
                <w:webHidden/>
              </w:rPr>
            </w:r>
            <w:r w:rsidR="00010D21">
              <w:rPr>
                <w:webHidden/>
              </w:rPr>
              <w:fldChar w:fldCharType="separate"/>
            </w:r>
            <w:r w:rsidR="00010D21">
              <w:rPr>
                <w:webHidden/>
              </w:rPr>
              <w:t>9</w:t>
            </w:r>
            <w:r w:rsidR="00010D21">
              <w:rPr>
                <w:webHidden/>
              </w:rPr>
              <w:fldChar w:fldCharType="end"/>
            </w:r>
          </w:hyperlink>
        </w:p>
        <w:p w14:paraId="73BC150A" w14:textId="373F6020" w:rsidR="00010D21" w:rsidRDefault="0085750C">
          <w:pPr>
            <w:pStyle w:val="TDC2"/>
            <w:rPr>
              <w:rFonts w:asciiTheme="minorHAnsi" w:eastAsiaTheme="minorEastAsia" w:hAnsiTheme="minorHAnsi"/>
              <w:sz w:val="22"/>
              <w:lang w:val="es-ES"/>
            </w:rPr>
          </w:pPr>
          <w:hyperlink w:anchor="_Toc72491895" w:history="1">
            <w:r w:rsidR="00010D21" w:rsidRPr="001D795D">
              <w:rPr>
                <w:rStyle w:val="Hipervnculo"/>
                <w:rFonts w:eastAsia="Times New Roman"/>
                <w:b/>
                <w:bCs/>
              </w:rPr>
              <w:t>4. RÉGIMEN JURÍDICO Y JURISDICCIÓN.</w:t>
            </w:r>
            <w:r w:rsidR="00010D21">
              <w:rPr>
                <w:webHidden/>
              </w:rPr>
              <w:tab/>
            </w:r>
            <w:r w:rsidR="00010D21">
              <w:rPr>
                <w:webHidden/>
              </w:rPr>
              <w:fldChar w:fldCharType="begin"/>
            </w:r>
            <w:r w:rsidR="00010D21">
              <w:rPr>
                <w:webHidden/>
              </w:rPr>
              <w:instrText xml:space="preserve"> PAGEREF _Toc72491895 \h </w:instrText>
            </w:r>
            <w:r w:rsidR="00010D21">
              <w:rPr>
                <w:webHidden/>
              </w:rPr>
            </w:r>
            <w:r w:rsidR="00010D21">
              <w:rPr>
                <w:webHidden/>
              </w:rPr>
              <w:fldChar w:fldCharType="separate"/>
            </w:r>
            <w:r w:rsidR="00010D21">
              <w:rPr>
                <w:webHidden/>
              </w:rPr>
              <w:t>9</w:t>
            </w:r>
            <w:r w:rsidR="00010D21">
              <w:rPr>
                <w:webHidden/>
              </w:rPr>
              <w:fldChar w:fldCharType="end"/>
            </w:r>
          </w:hyperlink>
        </w:p>
        <w:p w14:paraId="11800AE2" w14:textId="55D0E421" w:rsidR="00010D21" w:rsidRDefault="0085750C">
          <w:pPr>
            <w:pStyle w:val="TDC2"/>
            <w:rPr>
              <w:rFonts w:asciiTheme="minorHAnsi" w:eastAsiaTheme="minorEastAsia" w:hAnsiTheme="minorHAnsi"/>
              <w:sz w:val="22"/>
              <w:lang w:val="es-ES"/>
            </w:rPr>
          </w:pPr>
          <w:hyperlink w:anchor="_Toc72491896" w:history="1">
            <w:r w:rsidR="00010D21" w:rsidRPr="001D795D">
              <w:rPr>
                <w:rStyle w:val="Hipervnculo"/>
                <w:rFonts w:eastAsia="Times New Roman"/>
                <w:b/>
                <w:bCs/>
              </w:rPr>
              <w:t>5. PRESUPUESTO BASE DE LICITACIÓN, VALOR ESTIMADO Y PRECIO DEL CONTRATO.</w:t>
            </w:r>
            <w:r w:rsidR="00010D21">
              <w:rPr>
                <w:webHidden/>
              </w:rPr>
              <w:tab/>
            </w:r>
            <w:r w:rsidR="00010D21">
              <w:rPr>
                <w:webHidden/>
              </w:rPr>
              <w:fldChar w:fldCharType="begin"/>
            </w:r>
            <w:r w:rsidR="00010D21">
              <w:rPr>
                <w:webHidden/>
              </w:rPr>
              <w:instrText xml:space="preserve"> PAGEREF _Toc72491896 \h </w:instrText>
            </w:r>
            <w:r w:rsidR="00010D21">
              <w:rPr>
                <w:webHidden/>
              </w:rPr>
            </w:r>
            <w:r w:rsidR="00010D21">
              <w:rPr>
                <w:webHidden/>
              </w:rPr>
              <w:fldChar w:fldCharType="separate"/>
            </w:r>
            <w:r w:rsidR="00010D21">
              <w:rPr>
                <w:webHidden/>
              </w:rPr>
              <w:t>11</w:t>
            </w:r>
            <w:r w:rsidR="00010D21">
              <w:rPr>
                <w:webHidden/>
              </w:rPr>
              <w:fldChar w:fldCharType="end"/>
            </w:r>
          </w:hyperlink>
        </w:p>
        <w:p w14:paraId="782E4974" w14:textId="4E49A994" w:rsidR="00010D21" w:rsidRDefault="0085750C">
          <w:pPr>
            <w:pStyle w:val="TDC2"/>
            <w:rPr>
              <w:rFonts w:asciiTheme="minorHAnsi" w:eastAsiaTheme="minorEastAsia" w:hAnsiTheme="minorHAnsi"/>
              <w:sz w:val="22"/>
              <w:lang w:val="es-ES"/>
            </w:rPr>
          </w:pPr>
          <w:hyperlink w:anchor="_Toc72491897" w:history="1">
            <w:r w:rsidR="00010D21" w:rsidRPr="001D795D">
              <w:rPr>
                <w:rStyle w:val="Hipervnculo"/>
                <w:b/>
                <w:bCs/>
              </w:rPr>
              <w:t>6. EXISTENCIA DE CRÉDITO PRESUPUESTARIO.</w:t>
            </w:r>
            <w:r w:rsidR="00010D21">
              <w:rPr>
                <w:webHidden/>
              </w:rPr>
              <w:tab/>
            </w:r>
            <w:r w:rsidR="00010D21">
              <w:rPr>
                <w:webHidden/>
              </w:rPr>
              <w:fldChar w:fldCharType="begin"/>
            </w:r>
            <w:r w:rsidR="00010D21">
              <w:rPr>
                <w:webHidden/>
              </w:rPr>
              <w:instrText xml:space="preserve"> PAGEREF _Toc72491897 \h </w:instrText>
            </w:r>
            <w:r w:rsidR="00010D21">
              <w:rPr>
                <w:webHidden/>
              </w:rPr>
            </w:r>
            <w:r w:rsidR="00010D21">
              <w:rPr>
                <w:webHidden/>
              </w:rPr>
              <w:fldChar w:fldCharType="separate"/>
            </w:r>
            <w:r w:rsidR="00010D21">
              <w:rPr>
                <w:webHidden/>
              </w:rPr>
              <w:t>13</w:t>
            </w:r>
            <w:r w:rsidR="00010D21">
              <w:rPr>
                <w:webHidden/>
              </w:rPr>
              <w:fldChar w:fldCharType="end"/>
            </w:r>
          </w:hyperlink>
        </w:p>
        <w:p w14:paraId="22C4E0AD" w14:textId="1AAA862C" w:rsidR="00010D21" w:rsidRDefault="0085750C">
          <w:pPr>
            <w:pStyle w:val="TDC2"/>
            <w:rPr>
              <w:rFonts w:asciiTheme="minorHAnsi" w:eastAsiaTheme="minorEastAsia" w:hAnsiTheme="minorHAnsi"/>
              <w:sz w:val="22"/>
              <w:lang w:val="es-ES"/>
            </w:rPr>
          </w:pPr>
          <w:hyperlink w:anchor="_Toc72491898" w:history="1">
            <w:r w:rsidR="00010D21" w:rsidRPr="001D795D">
              <w:rPr>
                <w:rStyle w:val="Hipervnculo"/>
                <w:b/>
                <w:bCs/>
              </w:rPr>
              <w:t>7. REVISIÓN DEL PRECIO DEL CONTRATO Y OTRAS VARIACIONES DEL MISMO.</w:t>
            </w:r>
            <w:r w:rsidR="00010D21">
              <w:rPr>
                <w:webHidden/>
              </w:rPr>
              <w:tab/>
            </w:r>
            <w:r w:rsidR="00010D21">
              <w:rPr>
                <w:webHidden/>
              </w:rPr>
              <w:fldChar w:fldCharType="begin"/>
            </w:r>
            <w:r w:rsidR="00010D21">
              <w:rPr>
                <w:webHidden/>
              </w:rPr>
              <w:instrText xml:space="preserve"> PAGEREF _Toc72491898 \h </w:instrText>
            </w:r>
            <w:r w:rsidR="00010D21">
              <w:rPr>
                <w:webHidden/>
              </w:rPr>
            </w:r>
            <w:r w:rsidR="00010D21">
              <w:rPr>
                <w:webHidden/>
              </w:rPr>
              <w:fldChar w:fldCharType="separate"/>
            </w:r>
            <w:r w:rsidR="00010D21">
              <w:rPr>
                <w:webHidden/>
              </w:rPr>
              <w:t>14</w:t>
            </w:r>
            <w:r w:rsidR="00010D21">
              <w:rPr>
                <w:webHidden/>
              </w:rPr>
              <w:fldChar w:fldCharType="end"/>
            </w:r>
          </w:hyperlink>
        </w:p>
        <w:p w14:paraId="75EC184C" w14:textId="1FDCD578" w:rsidR="00010D21" w:rsidRDefault="0085750C">
          <w:pPr>
            <w:pStyle w:val="TDC2"/>
            <w:rPr>
              <w:rFonts w:asciiTheme="minorHAnsi" w:eastAsiaTheme="minorEastAsia" w:hAnsiTheme="minorHAnsi"/>
              <w:sz w:val="22"/>
              <w:lang w:val="es-ES"/>
            </w:rPr>
          </w:pPr>
          <w:hyperlink w:anchor="_Toc72491899" w:history="1">
            <w:r w:rsidR="00010D21" w:rsidRPr="001D795D">
              <w:rPr>
                <w:rStyle w:val="Hipervnculo"/>
                <w:b/>
                <w:bCs/>
              </w:rPr>
              <w:t>8. PLAZO DE DURACIÓN DEL CONTRATO Y DE EJECUCIÓN DE LA PRESTACIÓN.</w:t>
            </w:r>
            <w:r w:rsidR="00010D21">
              <w:rPr>
                <w:webHidden/>
              </w:rPr>
              <w:tab/>
            </w:r>
            <w:r w:rsidR="00010D21">
              <w:rPr>
                <w:webHidden/>
              </w:rPr>
              <w:fldChar w:fldCharType="begin"/>
            </w:r>
            <w:r w:rsidR="00010D21">
              <w:rPr>
                <w:webHidden/>
              </w:rPr>
              <w:instrText xml:space="preserve"> PAGEREF _Toc72491899 \h </w:instrText>
            </w:r>
            <w:r w:rsidR="00010D21">
              <w:rPr>
                <w:webHidden/>
              </w:rPr>
            </w:r>
            <w:r w:rsidR="00010D21">
              <w:rPr>
                <w:webHidden/>
              </w:rPr>
              <w:fldChar w:fldCharType="separate"/>
            </w:r>
            <w:r w:rsidR="00010D21">
              <w:rPr>
                <w:webHidden/>
              </w:rPr>
              <w:t>14</w:t>
            </w:r>
            <w:r w:rsidR="00010D21">
              <w:rPr>
                <w:webHidden/>
              </w:rPr>
              <w:fldChar w:fldCharType="end"/>
            </w:r>
          </w:hyperlink>
        </w:p>
        <w:p w14:paraId="7D6D1870" w14:textId="7DD2FD30" w:rsidR="00010D21" w:rsidRDefault="0085750C">
          <w:pPr>
            <w:pStyle w:val="TDC2"/>
            <w:rPr>
              <w:rFonts w:asciiTheme="minorHAnsi" w:eastAsiaTheme="minorEastAsia" w:hAnsiTheme="minorHAnsi"/>
              <w:sz w:val="22"/>
              <w:lang w:val="es-ES"/>
            </w:rPr>
          </w:pPr>
          <w:hyperlink w:anchor="_Toc72491900" w:history="1">
            <w:r w:rsidR="00010D21" w:rsidRPr="001D795D">
              <w:rPr>
                <w:rStyle w:val="Hipervnculo"/>
                <w:b/>
                <w:bCs/>
              </w:rPr>
              <w:t>9. APTITUD PARA CONTRATAR.</w:t>
            </w:r>
            <w:r w:rsidR="00010D21">
              <w:rPr>
                <w:webHidden/>
              </w:rPr>
              <w:tab/>
            </w:r>
            <w:r w:rsidR="00010D21">
              <w:rPr>
                <w:webHidden/>
              </w:rPr>
              <w:fldChar w:fldCharType="begin"/>
            </w:r>
            <w:r w:rsidR="00010D21">
              <w:rPr>
                <w:webHidden/>
              </w:rPr>
              <w:instrText xml:space="preserve"> PAGEREF _Toc72491900 \h </w:instrText>
            </w:r>
            <w:r w:rsidR="00010D21">
              <w:rPr>
                <w:webHidden/>
              </w:rPr>
            </w:r>
            <w:r w:rsidR="00010D21">
              <w:rPr>
                <w:webHidden/>
              </w:rPr>
              <w:fldChar w:fldCharType="separate"/>
            </w:r>
            <w:r w:rsidR="00010D21">
              <w:rPr>
                <w:webHidden/>
              </w:rPr>
              <w:t>14</w:t>
            </w:r>
            <w:r w:rsidR="00010D21">
              <w:rPr>
                <w:webHidden/>
              </w:rPr>
              <w:fldChar w:fldCharType="end"/>
            </w:r>
          </w:hyperlink>
        </w:p>
        <w:p w14:paraId="5D4F7234" w14:textId="426F601F" w:rsidR="00010D21" w:rsidRDefault="0085750C">
          <w:pPr>
            <w:pStyle w:val="TDC1"/>
            <w:rPr>
              <w:rFonts w:asciiTheme="minorHAnsi" w:eastAsiaTheme="minorEastAsia" w:hAnsiTheme="minorHAnsi"/>
              <w:b w:val="0"/>
              <w:bCs w:val="0"/>
              <w:sz w:val="22"/>
              <w:lang w:val="es-ES"/>
            </w:rPr>
          </w:pPr>
          <w:hyperlink w:anchor="_Toc72491901" w:history="1">
            <w:r w:rsidR="00010D21" w:rsidRPr="001D795D">
              <w:rPr>
                <w:rStyle w:val="Hipervnculo"/>
              </w:rPr>
              <w:t>II. ADJUDICACIÓN DEL CONTRATO.</w:t>
            </w:r>
            <w:r w:rsidR="00010D21">
              <w:rPr>
                <w:webHidden/>
              </w:rPr>
              <w:tab/>
            </w:r>
            <w:r w:rsidR="00010D21">
              <w:rPr>
                <w:webHidden/>
              </w:rPr>
              <w:fldChar w:fldCharType="begin"/>
            </w:r>
            <w:r w:rsidR="00010D21">
              <w:rPr>
                <w:webHidden/>
              </w:rPr>
              <w:instrText xml:space="preserve"> PAGEREF _Toc72491901 \h </w:instrText>
            </w:r>
            <w:r w:rsidR="00010D21">
              <w:rPr>
                <w:webHidden/>
              </w:rPr>
            </w:r>
            <w:r w:rsidR="00010D21">
              <w:rPr>
                <w:webHidden/>
              </w:rPr>
              <w:fldChar w:fldCharType="separate"/>
            </w:r>
            <w:r w:rsidR="00010D21">
              <w:rPr>
                <w:webHidden/>
              </w:rPr>
              <w:t>17</w:t>
            </w:r>
            <w:r w:rsidR="00010D21">
              <w:rPr>
                <w:webHidden/>
              </w:rPr>
              <w:fldChar w:fldCharType="end"/>
            </w:r>
          </w:hyperlink>
        </w:p>
        <w:p w14:paraId="4BDD15EC" w14:textId="0992FCE9" w:rsidR="00010D21" w:rsidRDefault="0085750C">
          <w:pPr>
            <w:pStyle w:val="TDC2"/>
            <w:rPr>
              <w:rFonts w:asciiTheme="minorHAnsi" w:eastAsiaTheme="minorEastAsia" w:hAnsiTheme="minorHAnsi"/>
              <w:sz w:val="22"/>
              <w:lang w:val="es-ES"/>
            </w:rPr>
          </w:pPr>
          <w:hyperlink w:anchor="_Toc72491902" w:history="1">
            <w:r w:rsidR="00010D21" w:rsidRPr="001D795D">
              <w:rPr>
                <w:rStyle w:val="Hipervnculo"/>
                <w:rFonts w:eastAsia="Times New Roman"/>
                <w:b/>
                <w:bCs/>
              </w:rPr>
              <w:t>10. TRAMITACIÓN Y PROCEDIMIENTO DE ADJUDICACIÓN.</w:t>
            </w:r>
            <w:r w:rsidR="00010D21">
              <w:rPr>
                <w:webHidden/>
              </w:rPr>
              <w:tab/>
            </w:r>
            <w:r w:rsidR="00010D21">
              <w:rPr>
                <w:webHidden/>
              </w:rPr>
              <w:fldChar w:fldCharType="begin"/>
            </w:r>
            <w:r w:rsidR="00010D21">
              <w:rPr>
                <w:webHidden/>
              </w:rPr>
              <w:instrText xml:space="preserve"> PAGEREF _Toc72491902 \h </w:instrText>
            </w:r>
            <w:r w:rsidR="00010D21">
              <w:rPr>
                <w:webHidden/>
              </w:rPr>
            </w:r>
            <w:r w:rsidR="00010D21">
              <w:rPr>
                <w:webHidden/>
              </w:rPr>
              <w:fldChar w:fldCharType="separate"/>
            </w:r>
            <w:r w:rsidR="00010D21">
              <w:rPr>
                <w:webHidden/>
              </w:rPr>
              <w:t>17</w:t>
            </w:r>
            <w:r w:rsidR="00010D21">
              <w:rPr>
                <w:webHidden/>
              </w:rPr>
              <w:fldChar w:fldCharType="end"/>
            </w:r>
          </w:hyperlink>
        </w:p>
        <w:p w14:paraId="7B9EE130" w14:textId="189C2091" w:rsidR="00010D21" w:rsidRDefault="0085750C">
          <w:pPr>
            <w:pStyle w:val="TDC2"/>
            <w:rPr>
              <w:rFonts w:asciiTheme="minorHAnsi" w:eastAsiaTheme="minorEastAsia" w:hAnsiTheme="minorHAnsi"/>
              <w:sz w:val="22"/>
              <w:lang w:val="es-ES"/>
            </w:rPr>
          </w:pPr>
          <w:hyperlink w:anchor="_Toc72491903" w:history="1">
            <w:r w:rsidR="00010D21" w:rsidRPr="001D795D">
              <w:rPr>
                <w:rStyle w:val="Hipervnculo"/>
                <w:rFonts w:eastAsia="Times New Roman"/>
                <w:b/>
                <w:bCs/>
              </w:rPr>
              <w:t>11. MESA DE CONTRATACIÓN.</w:t>
            </w:r>
            <w:r w:rsidR="00010D21">
              <w:rPr>
                <w:webHidden/>
              </w:rPr>
              <w:tab/>
            </w:r>
            <w:r w:rsidR="00010D21">
              <w:rPr>
                <w:webHidden/>
              </w:rPr>
              <w:fldChar w:fldCharType="begin"/>
            </w:r>
            <w:r w:rsidR="00010D21">
              <w:rPr>
                <w:webHidden/>
              </w:rPr>
              <w:instrText xml:space="preserve"> PAGEREF _Toc72491903 \h </w:instrText>
            </w:r>
            <w:r w:rsidR="00010D21">
              <w:rPr>
                <w:webHidden/>
              </w:rPr>
            </w:r>
            <w:r w:rsidR="00010D21">
              <w:rPr>
                <w:webHidden/>
              </w:rPr>
              <w:fldChar w:fldCharType="separate"/>
            </w:r>
            <w:r w:rsidR="00010D21">
              <w:rPr>
                <w:webHidden/>
              </w:rPr>
              <w:t>18</w:t>
            </w:r>
            <w:r w:rsidR="00010D21">
              <w:rPr>
                <w:webHidden/>
              </w:rPr>
              <w:fldChar w:fldCharType="end"/>
            </w:r>
          </w:hyperlink>
        </w:p>
        <w:p w14:paraId="1931E234" w14:textId="0AFDCA3F" w:rsidR="00010D21" w:rsidRDefault="0085750C">
          <w:pPr>
            <w:pStyle w:val="TDC2"/>
            <w:rPr>
              <w:rFonts w:asciiTheme="minorHAnsi" w:eastAsiaTheme="minorEastAsia" w:hAnsiTheme="minorHAnsi"/>
              <w:sz w:val="22"/>
              <w:lang w:val="es-ES"/>
            </w:rPr>
          </w:pPr>
          <w:hyperlink w:anchor="_Toc72491904" w:history="1">
            <w:r w:rsidR="00010D21" w:rsidRPr="001D795D">
              <w:rPr>
                <w:rStyle w:val="Hipervnculo"/>
                <w:rFonts w:eastAsia="Times New Roman"/>
                <w:b/>
                <w:bCs/>
              </w:rPr>
              <w:t>12. GARANTÍA PROVISIONAL.</w:t>
            </w:r>
            <w:r w:rsidR="00010D21">
              <w:rPr>
                <w:webHidden/>
              </w:rPr>
              <w:tab/>
            </w:r>
            <w:r w:rsidR="00010D21">
              <w:rPr>
                <w:webHidden/>
              </w:rPr>
              <w:fldChar w:fldCharType="begin"/>
            </w:r>
            <w:r w:rsidR="00010D21">
              <w:rPr>
                <w:webHidden/>
              </w:rPr>
              <w:instrText xml:space="preserve"> PAGEREF _Toc72491904 \h </w:instrText>
            </w:r>
            <w:r w:rsidR="00010D21">
              <w:rPr>
                <w:webHidden/>
              </w:rPr>
            </w:r>
            <w:r w:rsidR="00010D21">
              <w:rPr>
                <w:webHidden/>
              </w:rPr>
              <w:fldChar w:fldCharType="separate"/>
            </w:r>
            <w:r w:rsidR="00010D21">
              <w:rPr>
                <w:webHidden/>
              </w:rPr>
              <w:t>18</w:t>
            </w:r>
            <w:r w:rsidR="00010D21">
              <w:rPr>
                <w:webHidden/>
              </w:rPr>
              <w:fldChar w:fldCharType="end"/>
            </w:r>
          </w:hyperlink>
        </w:p>
        <w:p w14:paraId="29BFB0CB" w14:textId="712B4C39" w:rsidR="00010D21" w:rsidRDefault="0085750C">
          <w:pPr>
            <w:pStyle w:val="TDC2"/>
            <w:rPr>
              <w:rFonts w:asciiTheme="minorHAnsi" w:eastAsiaTheme="minorEastAsia" w:hAnsiTheme="minorHAnsi"/>
              <w:sz w:val="22"/>
              <w:lang w:val="es-ES"/>
            </w:rPr>
          </w:pPr>
          <w:hyperlink w:anchor="_Toc72491905" w:history="1">
            <w:r w:rsidR="00010D21" w:rsidRPr="001D795D">
              <w:rPr>
                <w:rStyle w:val="Hipervnculo"/>
                <w:rFonts w:eastAsia="Times New Roman"/>
                <w:b/>
                <w:bCs/>
              </w:rPr>
              <w:t>13. PRESENTACIÓN DE PROPOSICIONES.</w:t>
            </w:r>
            <w:r w:rsidR="00010D21">
              <w:rPr>
                <w:webHidden/>
              </w:rPr>
              <w:tab/>
            </w:r>
            <w:r w:rsidR="00010D21">
              <w:rPr>
                <w:webHidden/>
              </w:rPr>
              <w:fldChar w:fldCharType="begin"/>
            </w:r>
            <w:r w:rsidR="00010D21">
              <w:rPr>
                <w:webHidden/>
              </w:rPr>
              <w:instrText xml:space="preserve"> PAGEREF _Toc72491905 \h </w:instrText>
            </w:r>
            <w:r w:rsidR="00010D21">
              <w:rPr>
                <w:webHidden/>
              </w:rPr>
            </w:r>
            <w:r w:rsidR="00010D21">
              <w:rPr>
                <w:webHidden/>
              </w:rPr>
              <w:fldChar w:fldCharType="separate"/>
            </w:r>
            <w:r w:rsidR="00010D21">
              <w:rPr>
                <w:webHidden/>
              </w:rPr>
              <w:t>19</w:t>
            </w:r>
            <w:r w:rsidR="00010D21">
              <w:rPr>
                <w:webHidden/>
              </w:rPr>
              <w:fldChar w:fldCharType="end"/>
            </w:r>
          </w:hyperlink>
        </w:p>
        <w:p w14:paraId="39EE35A9" w14:textId="269758A3" w:rsidR="00010D21" w:rsidRDefault="0085750C">
          <w:pPr>
            <w:pStyle w:val="TDC2"/>
            <w:rPr>
              <w:rFonts w:asciiTheme="minorHAnsi" w:eastAsiaTheme="minorEastAsia" w:hAnsiTheme="minorHAnsi"/>
              <w:sz w:val="22"/>
              <w:lang w:val="es-ES"/>
            </w:rPr>
          </w:pPr>
          <w:hyperlink w:anchor="_Toc72491906" w:history="1">
            <w:r w:rsidR="00010D21" w:rsidRPr="001D795D">
              <w:rPr>
                <w:rStyle w:val="Hipervnculo"/>
                <w:rFonts w:eastAsia="Times New Roman"/>
                <w:b/>
                <w:bCs/>
              </w:rPr>
              <w:t>13 bis. CONFIDENCIALIDAD Y PROTECCIÓN DE DATOS.</w:t>
            </w:r>
            <w:r w:rsidR="00010D21">
              <w:rPr>
                <w:webHidden/>
              </w:rPr>
              <w:tab/>
            </w:r>
            <w:r w:rsidR="00010D21">
              <w:rPr>
                <w:webHidden/>
              </w:rPr>
              <w:fldChar w:fldCharType="begin"/>
            </w:r>
            <w:r w:rsidR="00010D21">
              <w:rPr>
                <w:webHidden/>
              </w:rPr>
              <w:instrText xml:space="preserve"> PAGEREF _Toc72491906 \h </w:instrText>
            </w:r>
            <w:r w:rsidR="00010D21">
              <w:rPr>
                <w:webHidden/>
              </w:rPr>
            </w:r>
            <w:r w:rsidR="00010D21">
              <w:rPr>
                <w:webHidden/>
              </w:rPr>
              <w:fldChar w:fldCharType="separate"/>
            </w:r>
            <w:r w:rsidR="00010D21">
              <w:rPr>
                <w:webHidden/>
              </w:rPr>
              <w:t>20</w:t>
            </w:r>
            <w:r w:rsidR="00010D21">
              <w:rPr>
                <w:webHidden/>
              </w:rPr>
              <w:fldChar w:fldCharType="end"/>
            </w:r>
          </w:hyperlink>
        </w:p>
        <w:p w14:paraId="028D6D0A" w14:textId="2F38018C" w:rsidR="00010D21" w:rsidRDefault="0085750C">
          <w:pPr>
            <w:pStyle w:val="TDC2"/>
            <w:rPr>
              <w:rFonts w:asciiTheme="minorHAnsi" w:eastAsiaTheme="minorEastAsia" w:hAnsiTheme="minorHAnsi"/>
              <w:sz w:val="22"/>
              <w:lang w:val="es-ES"/>
            </w:rPr>
          </w:pPr>
          <w:hyperlink w:anchor="_Toc72491907" w:history="1">
            <w:r w:rsidR="00010D21" w:rsidRPr="001D795D">
              <w:rPr>
                <w:rStyle w:val="Hipervnculo"/>
                <w:rFonts w:eastAsia="Times New Roman"/>
                <w:b/>
                <w:bCs/>
              </w:rPr>
              <w:t>14. CRITERIOS DE ADJUDICACIÓN.</w:t>
            </w:r>
            <w:r w:rsidR="00010D21">
              <w:rPr>
                <w:webHidden/>
              </w:rPr>
              <w:tab/>
            </w:r>
            <w:r w:rsidR="00010D21">
              <w:rPr>
                <w:webHidden/>
              </w:rPr>
              <w:fldChar w:fldCharType="begin"/>
            </w:r>
            <w:r w:rsidR="00010D21">
              <w:rPr>
                <w:webHidden/>
              </w:rPr>
              <w:instrText xml:space="preserve"> PAGEREF _Toc72491907 \h </w:instrText>
            </w:r>
            <w:r w:rsidR="00010D21">
              <w:rPr>
                <w:webHidden/>
              </w:rPr>
            </w:r>
            <w:r w:rsidR="00010D21">
              <w:rPr>
                <w:webHidden/>
              </w:rPr>
              <w:fldChar w:fldCharType="separate"/>
            </w:r>
            <w:r w:rsidR="00010D21">
              <w:rPr>
                <w:webHidden/>
              </w:rPr>
              <w:t>27</w:t>
            </w:r>
            <w:r w:rsidR="00010D21">
              <w:rPr>
                <w:webHidden/>
              </w:rPr>
              <w:fldChar w:fldCharType="end"/>
            </w:r>
          </w:hyperlink>
        </w:p>
        <w:p w14:paraId="069CC78B" w14:textId="234F77DA" w:rsidR="00010D21" w:rsidRDefault="0085750C">
          <w:pPr>
            <w:pStyle w:val="TDC2"/>
            <w:rPr>
              <w:rFonts w:asciiTheme="minorHAnsi" w:eastAsiaTheme="minorEastAsia" w:hAnsiTheme="minorHAnsi"/>
              <w:sz w:val="22"/>
              <w:lang w:val="es-ES"/>
            </w:rPr>
          </w:pPr>
          <w:hyperlink w:anchor="_Toc72491908" w:history="1">
            <w:r w:rsidR="00010D21" w:rsidRPr="001D795D">
              <w:rPr>
                <w:rStyle w:val="Hipervnculo"/>
                <w:rFonts w:eastAsia="Times New Roman"/>
                <w:b/>
                <w:bCs/>
              </w:rPr>
              <w:t>15. CONTENIDO DE LAS PROPOSICIONES.</w:t>
            </w:r>
            <w:r w:rsidR="00010D21">
              <w:rPr>
                <w:webHidden/>
              </w:rPr>
              <w:tab/>
            </w:r>
            <w:r w:rsidR="00010D21">
              <w:rPr>
                <w:webHidden/>
              </w:rPr>
              <w:fldChar w:fldCharType="begin"/>
            </w:r>
            <w:r w:rsidR="00010D21">
              <w:rPr>
                <w:webHidden/>
              </w:rPr>
              <w:instrText xml:space="preserve"> PAGEREF _Toc72491908 \h </w:instrText>
            </w:r>
            <w:r w:rsidR="00010D21">
              <w:rPr>
                <w:webHidden/>
              </w:rPr>
            </w:r>
            <w:r w:rsidR="00010D21">
              <w:rPr>
                <w:webHidden/>
              </w:rPr>
              <w:fldChar w:fldCharType="separate"/>
            </w:r>
            <w:r w:rsidR="00010D21">
              <w:rPr>
                <w:webHidden/>
              </w:rPr>
              <w:t>28</w:t>
            </w:r>
            <w:r w:rsidR="00010D21">
              <w:rPr>
                <w:webHidden/>
              </w:rPr>
              <w:fldChar w:fldCharType="end"/>
            </w:r>
          </w:hyperlink>
        </w:p>
        <w:p w14:paraId="479FC7BC" w14:textId="67BAA047" w:rsidR="00010D21" w:rsidRDefault="0085750C">
          <w:pPr>
            <w:pStyle w:val="TDC2"/>
            <w:rPr>
              <w:rFonts w:asciiTheme="minorHAnsi" w:eastAsiaTheme="minorEastAsia" w:hAnsiTheme="minorHAnsi"/>
              <w:sz w:val="22"/>
              <w:lang w:val="es-ES"/>
            </w:rPr>
          </w:pPr>
          <w:hyperlink w:anchor="_Toc72491909" w:history="1">
            <w:r w:rsidR="00010D21" w:rsidRPr="001D795D">
              <w:rPr>
                <w:rStyle w:val="Hipervnculo"/>
                <w:b/>
                <w:bCs/>
              </w:rPr>
              <w:t>16. CRITERIOS BASE PARA LA ADJUDICACIÓN.</w:t>
            </w:r>
            <w:r w:rsidR="00010D21">
              <w:rPr>
                <w:webHidden/>
              </w:rPr>
              <w:tab/>
            </w:r>
            <w:r w:rsidR="00010D21">
              <w:rPr>
                <w:webHidden/>
              </w:rPr>
              <w:fldChar w:fldCharType="begin"/>
            </w:r>
            <w:r w:rsidR="00010D21">
              <w:rPr>
                <w:webHidden/>
              </w:rPr>
              <w:instrText xml:space="preserve"> PAGEREF _Toc72491909 \h </w:instrText>
            </w:r>
            <w:r w:rsidR="00010D21">
              <w:rPr>
                <w:webHidden/>
              </w:rPr>
            </w:r>
            <w:r w:rsidR="00010D21">
              <w:rPr>
                <w:webHidden/>
              </w:rPr>
              <w:fldChar w:fldCharType="separate"/>
            </w:r>
            <w:r w:rsidR="00010D21">
              <w:rPr>
                <w:webHidden/>
              </w:rPr>
              <w:t>31</w:t>
            </w:r>
            <w:r w:rsidR="00010D21">
              <w:rPr>
                <w:webHidden/>
              </w:rPr>
              <w:fldChar w:fldCharType="end"/>
            </w:r>
          </w:hyperlink>
        </w:p>
        <w:p w14:paraId="57BE5685" w14:textId="0CFC5253" w:rsidR="00010D21" w:rsidRDefault="0085750C">
          <w:pPr>
            <w:pStyle w:val="TDC2"/>
            <w:rPr>
              <w:rFonts w:asciiTheme="minorHAnsi" w:eastAsiaTheme="minorEastAsia" w:hAnsiTheme="minorHAnsi"/>
              <w:sz w:val="22"/>
              <w:lang w:val="es-ES"/>
            </w:rPr>
          </w:pPr>
          <w:hyperlink w:anchor="_Toc72491910" w:history="1">
            <w:r w:rsidR="00010D21" w:rsidRPr="001D795D">
              <w:rPr>
                <w:rStyle w:val="Hipervnculo"/>
                <w:b/>
                <w:bCs/>
              </w:rPr>
              <w:t>17. CRITERIOS DE DESEMPATE Y OFERTAS ANORMALMENTE BAJAS.</w:t>
            </w:r>
            <w:r w:rsidR="00010D21">
              <w:rPr>
                <w:webHidden/>
              </w:rPr>
              <w:tab/>
            </w:r>
            <w:r w:rsidR="00010D21">
              <w:rPr>
                <w:webHidden/>
              </w:rPr>
              <w:fldChar w:fldCharType="begin"/>
            </w:r>
            <w:r w:rsidR="00010D21">
              <w:rPr>
                <w:webHidden/>
              </w:rPr>
              <w:instrText xml:space="preserve"> PAGEREF _Toc72491910 \h </w:instrText>
            </w:r>
            <w:r w:rsidR="00010D21">
              <w:rPr>
                <w:webHidden/>
              </w:rPr>
            </w:r>
            <w:r w:rsidR="00010D21">
              <w:rPr>
                <w:webHidden/>
              </w:rPr>
              <w:fldChar w:fldCharType="separate"/>
            </w:r>
            <w:r w:rsidR="00010D21">
              <w:rPr>
                <w:webHidden/>
              </w:rPr>
              <w:t>33</w:t>
            </w:r>
            <w:r w:rsidR="00010D21">
              <w:rPr>
                <w:webHidden/>
              </w:rPr>
              <w:fldChar w:fldCharType="end"/>
            </w:r>
          </w:hyperlink>
        </w:p>
        <w:p w14:paraId="3C0A1810" w14:textId="55DD19A5" w:rsidR="00010D21" w:rsidRDefault="0085750C">
          <w:pPr>
            <w:pStyle w:val="TDC2"/>
            <w:rPr>
              <w:rFonts w:asciiTheme="minorHAnsi" w:eastAsiaTheme="minorEastAsia" w:hAnsiTheme="minorHAnsi"/>
              <w:sz w:val="22"/>
              <w:lang w:val="es-ES"/>
            </w:rPr>
          </w:pPr>
          <w:hyperlink w:anchor="_Toc72491911" w:history="1">
            <w:r w:rsidR="00010D21" w:rsidRPr="001D795D">
              <w:rPr>
                <w:rStyle w:val="Hipervnculo"/>
                <w:b/>
                <w:bCs/>
              </w:rPr>
              <w:t>18. APERTURA DE PROPOSICIONES.</w:t>
            </w:r>
            <w:r w:rsidR="00010D21">
              <w:rPr>
                <w:webHidden/>
              </w:rPr>
              <w:tab/>
            </w:r>
            <w:r w:rsidR="00010D21">
              <w:rPr>
                <w:webHidden/>
              </w:rPr>
              <w:fldChar w:fldCharType="begin"/>
            </w:r>
            <w:r w:rsidR="00010D21">
              <w:rPr>
                <w:webHidden/>
              </w:rPr>
              <w:instrText xml:space="preserve"> PAGEREF _Toc72491911 \h </w:instrText>
            </w:r>
            <w:r w:rsidR="00010D21">
              <w:rPr>
                <w:webHidden/>
              </w:rPr>
            </w:r>
            <w:r w:rsidR="00010D21">
              <w:rPr>
                <w:webHidden/>
              </w:rPr>
              <w:fldChar w:fldCharType="separate"/>
            </w:r>
            <w:r w:rsidR="00010D21">
              <w:rPr>
                <w:webHidden/>
              </w:rPr>
              <w:t>36</w:t>
            </w:r>
            <w:r w:rsidR="00010D21">
              <w:rPr>
                <w:webHidden/>
              </w:rPr>
              <w:fldChar w:fldCharType="end"/>
            </w:r>
          </w:hyperlink>
        </w:p>
        <w:p w14:paraId="6A49FF4B" w14:textId="58CD9109" w:rsidR="00010D21" w:rsidRDefault="0085750C">
          <w:pPr>
            <w:pStyle w:val="TDC2"/>
            <w:rPr>
              <w:rFonts w:asciiTheme="minorHAnsi" w:eastAsiaTheme="minorEastAsia" w:hAnsiTheme="minorHAnsi"/>
              <w:sz w:val="22"/>
              <w:lang w:val="es-ES"/>
            </w:rPr>
          </w:pPr>
          <w:hyperlink w:anchor="_Toc72491912" w:history="1">
            <w:r w:rsidR="00010D21" w:rsidRPr="001D795D">
              <w:rPr>
                <w:rStyle w:val="Hipervnculo"/>
                <w:rFonts w:eastAsia="Times New Roman"/>
                <w:b/>
                <w:bCs/>
              </w:rPr>
              <w:t>19. ADJUDICACIÓN.</w:t>
            </w:r>
            <w:r w:rsidR="00010D21">
              <w:rPr>
                <w:webHidden/>
              </w:rPr>
              <w:tab/>
            </w:r>
            <w:r w:rsidR="00010D21">
              <w:rPr>
                <w:webHidden/>
              </w:rPr>
              <w:fldChar w:fldCharType="begin"/>
            </w:r>
            <w:r w:rsidR="00010D21">
              <w:rPr>
                <w:webHidden/>
              </w:rPr>
              <w:instrText xml:space="preserve"> PAGEREF _Toc72491912 \h </w:instrText>
            </w:r>
            <w:r w:rsidR="00010D21">
              <w:rPr>
                <w:webHidden/>
              </w:rPr>
            </w:r>
            <w:r w:rsidR="00010D21">
              <w:rPr>
                <w:webHidden/>
              </w:rPr>
              <w:fldChar w:fldCharType="separate"/>
            </w:r>
            <w:r w:rsidR="00010D21">
              <w:rPr>
                <w:webHidden/>
              </w:rPr>
              <w:t>37</w:t>
            </w:r>
            <w:r w:rsidR="00010D21">
              <w:rPr>
                <w:webHidden/>
              </w:rPr>
              <w:fldChar w:fldCharType="end"/>
            </w:r>
          </w:hyperlink>
        </w:p>
        <w:p w14:paraId="33D3C626" w14:textId="36C0E989" w:rsidR="00010D21" w:rsidRDefault="0085750C">
          <w:pPr>
            <w:pStyle w:val="TDC2"/>
            <w:rPr>
              <w:rFonts w:asciiTheme="minorHAnsi" w:eastAsiaTheme="minorEastAsia" w:hAnsiTheme="minorHAnsi"/>
              <w:sz w:val="22"/>
              <w:lang w:val="es-ES"/>
            </w:rPr>
          </w:pPr>
          <w:hyperlink w:anchor="_Toc72491913" w:history="1">
            <w:r w:rsidR="00010D21" w:rsidRPr="001D795D">
              <w:rPr>
                <w:rStyle w:val="Hipervnculo"/>
                <w:rFonts w:eastAsia="Times New Roman"/>
                <w:b/>
                <w:bCs/>
              </w:rPr>
              <w:t>20. GARANTÍA DEFINITIVA.</w:t>
            </w:r>
            <w:r w:rsidR="00010D21">
              <w:rPr>
                <w:webHidden/>
              </w:rPr>
              <w:tab/>
            </w:r>
            <w:r w:rsidR="00010D21">
              <w:rPr>
                <w:webHidden/>
              </w:rPr>
              <w:fldChar w:fldCharType="begin"/>
            </w:r>
            <w:r w:rsidR="00010D21">
              <w:rPr>
                <w:webHidden/>
              </w:rPr>
              <w:instrText xml:space="preserve"> PAGEREF _Toc72491913 \h </w:instrText>
            </w:r>
            <w:r w:rsidR="00010D21">
              <w:rPr>
                <w:webHidden/>
              </w:rPr>
            </w:r>
            <w:r w:rsidR="00010D21">
              <w:rPr>
                <w:webHidden/>
              </w:rPr>
              <w:fldChar w:fldCharType="separate"/>
            </w:r>
            <w:r w:rsidR="00010D21">
              <w:rPr>
                <w:webHidden/>
              </w:rPr>
              <w:t>41</w:t>
            </w:r>
            <w:r w:rsidR="00010D21">
              <w:rPr>
                <w:webHidden/>
              </w:rPr>
              <w:fldChar w:fldCharType="end"/>
            </w:r>
          </w:hyperlink>
        </w:p>
        <w:p w14:paraId="5E657AD7" w14:textId="2982B33A" w:rsidR="00010D21" w:rsidRDefault="0085750C">
          <w:pPr>
            <w:pStyle w:val="TDC1"/>
            <w:rPr>
              <w:rFonts w:asciiTheme="minorHAnsi" w:eastAsiaTheme="minorEastAsia" w:hAnsiTheme="minorHAnsi"/>
              <w:b w:val="0"/>
              <w:bCs w:val="0"/>
              <w:sz w:val="22"/>
              <w:lang w:val="es-ES"/>
            </w:rPr>
          </w:pPr>
          <w:hyperlink w:anchor="_Toc72491914" w:history="1">
            <w:r w:rsidR="00010D21" w:rsidRPr="001D795D">
              <w:rPr>
                <w:rStyle w:val="Hipervnculo"/>
              </w:rPr>
              <w:t>III. FORMALIZACIÓN DEL CONTRATO.</w:t>
            </w:r>
            <w:r w:rsidR="00010D21">
              <w:rPr>
                <w:webHidden/>
              </w:rPr>
              <w:tab/>
            </w:r>
            <w:r w:rsidR="00010D21">
              <w:rPr>
                <w:webHidden/>
              </w:rPr>
              <w:fldChar w:fldCharType="begin"/>
            </w:r>
            <w:r w:rsidR="00010D21">
              <w:rPr>
                <w:webHidden/>
              </w:rPr>
              <w:instrText xml:space="preserve"> PAGEREF _Toc72491914 \h </w:instrText>
            </w:r>
            <w:r w:rsidR="00010D21">
              <w:rPr>
                <w:webHidden/>
              </w:rPr>
            </w:r>
            <w:r w:rsidR="00010D21">
              <w:rPr>
                <w:webHidden/>
              </w:rPr>
              <w:fldChar w:fldCharType="separate"/>
            </w:r>
            <w:r w:rsidR="00010D21">
              <w:rPr>
                <w:webHidden/>
              </w:rPr>
              <w:t>41</w:t>
            </w:r>
            <w:r w:rsidR="00010D21">
              <w:rPr>
                <w:webHidden/>
              </w:rPr>
              <w:fldChar w:fldCharType="end"/>
            </w:r>
          </w:hyperlink>
        </w:p>
        <w:p w14:paraId="76267E8B" w14:textId="45617F0B" w:rsidR="00010D21" w:rsidRDefault="0085750C">
          <w:pPr>
            <w:pStyle w:val="TDC2"/>
            <w:rPr>
              <w:rFonts w:asciiTheme="minorHAnsi" w:eastAsiaTheme="minorEastAsia" w:hAnsiTheme="minorHAnsi"/>
              <w:sz w:val="22"/>
              <w:lang w:val="es-ES"/>
            </w:rPr>
          </w:pPr>
          <w:hyperlink w:anchor="_Toc72491915" w:history="1">
            <w:r w:rsidR="00010D21" w:rsidRPr="001D795D">
              <w:rPr>
                <w:rStyle w:val="Hipervnculo"/>
                <w:b/>
                <w:bCs/>
              </w:rPr>
              <w:t>21. FORMALIZACIÓN DEL CONTRATO.</w:t>
            </w:r>
            <w:r w:rsidR="00010D21">
              <w:rPr>
                <w:webHidden/>
              </w:rPr>
              <w:tab/>
            </w:r>
            <w:r w:rsidR="00010D21">
              <w:rPr>
                <w:webHidden/>
              </w:rPr>
              <w:fldChar w:fldCharType="begin"/>
            </w:r>
            <w:r w:rsidR="00010D21">
              <w:rPr>
                <w:webHidden/>
              </w:rPr>
              <w:instrText xml:space="preserve"> PAGEREF _Toc72491915 \h </w:instrText>
            </w:r>
            <w:r w:rsidR="00010D21">
              <w:rPr>
                <w:webHidden/>
              </w:rPr>
            </w:r>
            <w:r w:rsidR="00010D21">
              <w:rPr>
                <w:webHidden/>
              </w:rPr>
              <w:fldChar w:fldCharType="separate"/>
            </w:r>
            <w:r w:rsidR="00010D21">
              <w:rPr>
                <w:webHidden/>
              </w:rPr>
              <w:t>41</w:t>
            </w:r>
            <w:r w:rsidR="00010D21">
              <w:rPr>
                <w:webHidden/>
              </w:rPr>
              <w:fldChar w:fldCharType="end"/>
            </w:r>
          </w:hyperlink>
        </w:p>
        <w:p w14:paraId="3DD17EAD" w14:textId="4BCE7B16" w:rsidR="00010D21" w:rsidRDefault="0085750C">
          <w:pPr>
            <w:pStyle w:val="TDC1"/>
            <w:rPr>
              <w:rFonts w:asciiTheme="minorHAnsi" w:eastAsiaTheme="minorEastAsia" w:hAnsiTheme="minorHAnsi"/>
              <w:b w:val="0"/>
              <w:bCs w:val="0"/>
              <w:sz w:val="22"/>
              <w:lang w:val="es-ES"/>
            </w:rPr>
          </w:pPr>
          <w:hyperlink w:anchor="_Toc72491916" w:history="1">
            <w:r w:rsidR="00010D21" w:rsidRPr="001D795D">
              <w:rPr>
                <w:rStyle w:val="Hipervnculo"/>
              </w:rPr>
              <w:t>IV. EJECUCIÓN DEL CONTRATO.</w:t>
            </w:r>
            <w:r w:rsidR="00010D21">
              <w:rPr>
                <w:webHidden/>
              </w:rPr>
              <w:tab/>
            </w:r>
            <w:r w:rsidR="00010D21">
              <w:rPr>
                <w:webHidden/>
              </w:rPr>
              <w:fldChar w:fldCharType="begin"/>
            </w:r>
            <w:r w:rsidR="00010D21">
              <w:rPr>
                <w:webHidden/>
              </w:rPr>
              <w:instrText xml:space="preserve"> PAGEREF _Toc72491916 \h </w:instrText>
            </w:r>
            <w:r w:rsidR="00010D21">
              <w:rPr>
                <w:webHidden/>
              </w:rPr>
            </w:r>
            <w:r w:rsidR="00010D21">
              <w:rPr>
                <w:webHidden/>
              </w:rPr>
              <w:fldChar w:fldCharType="separate"/>
            </w:r>
            <w:r w:rsidR="00010D21">
              <w:rPr>
                <w:webHidden/>
              </w:rPr>
              <w:t>41</w:t>
            </w:r>
            <w:r w:rsidR="00010D21">
              <w:rPr>
                <w:webHidden/>
              </w:rPr>
              <w:fldChar w:fldCharType="end"/>
            </w:r>
          </w:hyperlink>
        </w:p>
        <w:p w14:paraId="28F58725" w14:textId="10C63D6F" w:rsidR="00010D21" w:rsidRDefault="0085750C">
          <w:pPr>
            <w:pStyle w:val="TDC2"/>
            <w:rPr>
              <w:rFonts w:asciiTheme="minorHAnsi" w:eastAsiaTheme="minorEastAsia" w:hAnsiTheme="minorHAnsi"/>
              <w:sz w:val="22"/>
              <w:lang w:val="es-ES"/>
            </w:rPr>
          </w:pPr>
          <w:hyperlink w:anchor="_Toc72491917" w:history="1">
            <w:r w:rsidR="00010D21" w:rsidRPr="001D795D">
              <w:rPr>
                <w:rStyle w:val="Hipervnculo"/>
                <w:rFonts w:eastAsia="Times New Roman"/>
                <w:b/>
                <w:bCs/>
              </w:rPr>
              <w:t>22. RESPONSABLE SUPERVISOR DEL SUMINISTRO OBJETO DEL CONTRATO.</w:t>
            </w:r>
            <w:r w:rsidR="00010D21">
              <w:rPr>
                <w:webHidden/>
              </w:rPr>
              <w:tab/>
            </w:r>
            <w:r w:rsidR="00010D21">
              <w:rPr>
                <w:webHidden/>
              </w:rPr>
              <w:fldChar w:fldCharType="begin"/>
            </w:r>
            <w:r w:rsidR="00010D21">
              <w:rPr>
                <w:webHidden/>
              </w:rPr>
              <w:instrText xml:space="preserve"> PAGEREF _Toc72491917 \h </w:instrText>
            </w:r>
            <w:r w:rsidR="00010D21">
              <w:rPr>
                <w:webHidden/>
              </w:rPr>
            </w:r>
            <w:r w:rsidR="00010D21">
              <w:rPr>
                <w:webHidden/>
              </w:rPr>
              <w:fldChar w:fldCharType="separate"/>
            </w:r>
            <w:r w:rsidR="00010D21">
              <w:rPr>
                <w:webHidden/>
              </w:rPr>
              <w:t>41</w:t>
            </w:r>
            <w:r w:rsidR="00010D21">
              <w:rPr>
                <w:webHidden/>
              </w:rPr>
              <w:fldChar w:fldCharType="end"/>
            </w:r>
          </w:hyperlink>
        </w:p>
        <w:p w14:paraId="6E4E572D" w14:textId="59039170" w:rsidR="00010D21" w:rsidRDefault="0085750C">
          <w:pPr>
            <w:pStyle w:val="TDC2"/>
            <w:rPr>
              <w:rFonts w:asciiTheme="minorHAnsi" w:eastAsiaTheme="minorEastAsia" w:hAnsiTheme="minorHAnsi"/>
              <w:sz w:val="22"/>
              <w:lang w:val="es-ES"/>
            </w:rPr>
          </w:pPr>
          <w:hyperlink w:anchor="_Toc72491918" w:history="1">
            <w:r w:rsidR="00010D21" w:rsidRPr="001D795D">
              <w:rPr>
                <w:rStyle w:val="Hipervnculo"/>
                <w:b/>
                <w:bCs/>
              </w:rPr>
              <w:t>23. OBLIGACIONES Y DERECHOS DE LAS PARTES.</w:t>
            </w:r>
            <w:r w:rsidR="00010D21">
              <w:rPr>
                <w:webHidden/>
              </w:rPr>
              <w:tab/>
            </w:r>
            <w:r w:rsidR="00010D21">
              <w:rPr>
                <w:webHidden/>
              </w:rPr>
              <w:fldChar w:fldCharType="begin"/>
            </w:r>
            <w:r w:rsidR="00010D21">
              <w:rPr>
                <w:webHidden/>
              </w:rPr>
              <w:instrText xml:space="preserve"> PAGEREF _Toc72491918 \h </w:instrText>
            </w:r>
            <w:r w:rsidR="00010D21">
              <w:rPr>
                <w:webHidden/>
              </w:rPr>
            </w:r>
            <w:r w:rsidR="00010D21">
              <w:rPr>
                <w:webHidden/>
              </w:rPr>
              <w:fldChar w:fldCharType="separate"/>
            </w:r>
            <w:r w:rsidR="00010D21">
              <w:rPr>
                <w:webHidden/>
              </w:rPr>
              <w:t>42</w:t>
            </w:r>
            <w:r w:rsidR="00010D21">
              <w:rPr>
                <w:webHidden/>
              </w:rPr>
              <w:fldChar w:fldCharType="end"/>
            </w:r>
          </w:hyperlink>
        </w:p>
        <w:p w14:paraId="4E735727" w14:textId="1026BB94" w:rsidR="00010D21" w:rsidRDefault="0085750C">
          <w:pPr>
            <w:pStyle w:val="TDC2"/>
            <w:rPr>
              <w:rFonts w:asciiTheme="minorHAnsi" w:eastAsiaTheme="minorEastAsia" w:hAnsiTheme="minorHAnsi"/>
              <w:sz w:val="22"/>
              <w:lang w:val="es-ES"/>
            </w:rPr>
          </w:pPr>
          <w:hyperlink w:anchor="_Toc72491919" w:history="1">
            <w:r w:rsidR="00010D21" w:rsidRPr="001D795D">
              <w:rPr>
                <w:rStyle w:val="Hipervnculo"/>
                <w:b/>
                <w:bCs/>
              </w:rPr>
              <w:t>24. EJECUCIÓN DEL CONTRATO.</w:t>
            </w:r>
            <w:r w:rsidR="00010D21">
              <w:rPr>
                <w:webHidden/>
              </w:rPr>
              <w:tab/>
            </w:r>
            <w:r w:rsidR="00010D21">
              <w:rPr>
                <w:webHidden/>
              </w:rPr>
              <w:fldChar w:fldCharType="begin"/>
            </w:r>
            <w:r w:rsidR="00010D21">
              <w:rPr>
                <w:webHidden/>
              </w:rPr>
              <w:instrText xml:space="preserve"> PAGEREF _Toc72491919 \h </w:instrText>
            </w:r>
            <w:r w:rsidR="00010D21">
              <w:rPr>
                <w:webHidden/>
              </w:rPr>
            </w:r>
            <w:r w:rsidR="00010D21">
              <w:rPr>
                <w:webHidden/>
              </w:rPr>
              <w:fldChar w:fldCharType="separate"/>
            </w:r>
            <w:r w:rsidR="00010D21">
              <w:rPr>
                <w:webHidden/>
              </w:rPr>
              <w:t>45</w:t>
            </w:r>
            <w:r w:rsidR="00010D21">
              <w:rPr>
                <w:webHidden/>
              </w:rPr>
              <w:fldChar w:fldCharType="end"/>
            </w:r>
          </w:hyperlink>
        </w:p>
        <w:p w14:paraId="39E34C1C" w14:textId="72D00777" w:rsidR="00010D21" w:rsidRDefault="0085750C">
          <w:pPr>
            <w:pStyle w:val="TDC2"/>
            <w:rPr>
              <w:rFonts w:asciiTheme="minorHAnsi" w:eastAsiaTheme="minorEastAsia" w:hAnsiTheme="minorHAnsi"/>
              <w:sz w:val="22"/>
              <w:lang w:val="es-ES"/>
            </w:rPr>
          </w:pPr>
          <w:hyperlink w:anchor="_Toc72491920" w:history="1">
            <w:r w:rsidR="00010D21" w:rsidRPr="001D795D">
              <w:rPr>
                <w:rStyle w:val="Hipervnculo"/>
                <w:rFonts w:cs="Arial"/>
                <w:b/>
                <w:bCs/>
              </w:rPr>
              <w:t>25. RECEPCIÓN DEL SUMINISTRO.</w:t>
            </w:r>
            <w:r w:rsidR="00010D21">
              <w:rPr>
                <w:webHidden/>
              </w:rPr>
              <w:tab/>
            </w:r>
            <w:r w:rsidR="00010D21">
              <w:rPr>
                <w:webHidden/>
              </w:rPr>
              <w:fldChar w:fldCharType="begin"/>
            </w:r>
            <w:r w:rsidR="00010D21">
              <w:rPr>
                <w:webHidden/>
              </w:rPr>
              <w:instrText xml:space="preserve"> PAGEREF _Toc72491920 \h </w:instrText>
            </w:r>
            <w:r w:rsidR="00010D21">
              <w:rPr>
                <w:webHidden/>
              </w:rPr>
            </w:r>
            <w:r w:rsidR="00010D21">
              <w:rPr>
                <w:webHidden/>
              </w:rPr>
              <w:fldChar w:fldCharType="separate"/>
            </w:r>
            <w:r w:rsidR="00010D21">
              <w:rPr>
                <w:webHidden/>
              </w:rPr>
              <w:t>48</w:t>
            </w:r>
            <w:r w:rsidR="00010D21">
              <w:rPr>
                <w:webHidden/>
              </w:rPr>
              <w:fldChar w:fldCharType="end"/>
            </w:r>
          </w:hyperlink>
        </w:p>
        <w:p w14:paraId="5FEB98F3" w14:textId="7972B678" w:rsidR="00010D21" w:rsidRDefault="0085750C">
          <w:pPr>
            <w:pStyle w:val="TDC2"/>
            <w:rPr>
              <w:rFonts w:asciiTheme="minorHAnsi" w:eastAsiaTheme="minorEastAsia" w:hAnsiTheme="minorHAnsi"/>
              <w:sz w:val="22"/>
              <w:lang w:val="es-ES"/>
            </w:rPr>
          </w:pPr>
          <w:hyperlink w:anchor="_Toc72491921" w:history="1">
            <w:r w:rsidR="00010D21" w:rsidRPr="001D795D">
              <w:rPr>
                <w:rStyle w:val="Hipervnculo"/>
                <w:b/>
                <w:bCs/>
              </w:rPr>
              <w:t>26. GASTOS E IMPUESTOS POR CUENTA DE LA CONTRATISTA.</w:t>
            </w:r>
            <w:r w:rsidR="00010D21">
              <w:rPr>
                <w:webHidden/>
              </w:rPr>
              <w:tab/>
            </w:r>
            <w:r w:rsidR="00010D21">
              <w:rPr>
                <w:webHidden/>
              </w:rPr>
              <w:fldChar w:fldCharType="begin"/>
            </w:r>
            <w:r w:rsidR="00010D21">
              <w:rPr>
                <w:webHidden/>
              </w:rPr>
              <w:instrText xml:space="preserve"> PAGEREF _Toc72491921 \h </w:instrText>
            </w:r>
            <w:r w:rsidR="00010D21">
              <w:rPr>
                <w:webHidden/>
              </w:rPr>
            </w:r>
            <w:r w:rsidR="00010D21">
              <w:rPr>
                <w:webHidden/>
              </w:rPr>
              <w:fldChar w:fldCharType="separate"/>
            </w:r>
            <w:r w:rsidR="00010D21">
              <w:rPr>
                <w:webHidden/>
              </w:rPr>
              <w:t>49</w:t>
            </w:r>
            <w:r w:rsidR="00010D21">
              <w:rPr>
                <w:webHidden/>
              </w:rPr>
              <w:fldChar w:fldCharType="end"/>
            </w:r>
          </w:hyperlink>
        </w:p>
        <w:p w14:paraId="6C5786C1" w14:textId="62A4E9B9" w:rsidR="00010D21" w:rsidRDefault="0085750C">
          <w:pPr>
            <w:pStyle w:val="TDC2"/>
            <w:rPr>
              <w:rFonts w:asciiTheme="minorHAnsi" w:eastAsiaTheme="minorEastAsia" w:hAnsiTheme="minorHAnsi"/>
              <w:sz w:val="22"/>
              <w:lang w:val="es-ES"/>
            </w:rPr>
          </w:pPr>
          <w:hyperlink w:anchor="_Toc72491922" w:history="1">
            <w:r w:rsidR="00010D21" w:rsidRPr="001D795D">
              <w:rPr>
                <w:rStyle w:val="Hipervnculo"/>
                <w:b/>
                <w:bCs/>
              </w:rPr>
              <w:t>27. ABONOS AL CONTRATISTA.</w:t>
            </w:r>
            <w:r w:rsidR="00010D21">
              <w:rPr>
                <w:webHidden/>
              </w:rPr>
              <w:tab/>
            </w:r>
            <w:r w:rsidR="00010D21">
              <w:rPr>
                <w:webHidden/>
              </w:rPr>
              <w:fldChar w:fldCharType="begin"/>
            </w:r>
            <w:r w:rsidR="00010D21">
              <w:rPr>
                <w:webHidden/>
              </w:rPr>
              <w:instrText xml:space="preserve"> PAGEREF _Toc72491922 \h </w:instrText>
            </w:r>
            <w:r w:rsidR="00010D21">
              <w:rPr>
                <w:webHidden/>
              </w:rPr>
            </w:r>
            <w:r w:rsidR="00010D21">
              <w:rPr>
                <w:webHidden/>
              </w:rPr>
              <w:fldChar w:fldCharType="separate"/>
            </w:r>
            <w:r w:rsidR="00010D21">
              <w:rPr>
                <w:webHidden/>
              </w:rPr>
              <w:t>50</w:t>
            </w:r>
            <w:r w:rsidR="00010D21">
              <w:rPr>
                <w:webHidden/>
              </w:rPr>
              <w:fldChar w:fldCharType="end"/>
            </w:r>
          </w:hyperlink>
        </w:p>
        <w:p w14:paraId="74D98A34" w14:textId="09771207" w:rsidR="00010D21" w:rsidRDefault="0085750C">
          <w:pPr>
            <w:pStyle w:val="TDC2"/>
            <w:rPr>
              <w:rFonts w:asciiTheme="minorHAnsi" w:eastAsiaTheme="minorEastAsia" w:hAnsiTheme="minorHAnsi"/>
              <w:sz w:val="22"/>
              <w:lang w:val="es-ES"/>
            </w:rPr>
          </w:pPr>
          <w:hyperlink w:anchor="_Toc72491923" w:history="1">
            <w:r w:rsidR="00010D21" w:rsidRPr="001D795D">
              <w:rPr>
                <w:rStyle w:val="Hipervnculo"/>
                <w:b/>
                <w:bCs/>
              </w:rPr>
              <w:t>28. INCUMPLIMIENTOS DEL CONTRATO.</w:t>
            </w:r>
            <w:r w:rsidR="00010D21">
              <w:rPr>
                <w:webHidden/>
              </w:rPr>
              <w:tab/>
            </w:r>
            <w:r w:rsidR="00010D21">
              <w:rPr>
                <w:webHidden/>
              </w:rPr>
              <w:fldChar w:fldCharType="begin"/>
            </w:r>
            <w:r w:rsidR="00010D21">
              <w:rPr>
                <w:webHidden/>
              </w:rPr>
              <w:instrText xml:space="preserve"> PAGEREF _Toc72491923 \h </w:instrText>
            </w:r>
            <w:r w:rsidR="00010D21">
              <w:rPr>
                <w:webHidden/>
              </w:rPr>
            </w:r>
            <w:r w:rsidR="00010D21">
              <w:rPr>
                <w:webHidden/>
              </w:rPr>
              <w:fldChar w:fldCharType="separate"/>
            </w:r>
            <w:r w:rsidR="00010D21">
              <w:rPr>
                <w:webHidden/>
              </w:rPr>
              <w:t>53</w:t>
            </w:r>
            <w:r w:rsidR="00010D21">
              <w:rPr>
                <w:webHidden/>
              </w:rPr>
              <w:fldChar w:fldCharType="end"/>
            </w:r>
          </w:hyperlink>
        </w:p>
        <w:p w14:paraId="5897E2E7" w14:textId="3C5F49FE" w:rsidR="00010D21" w:rsidRDefault="0085750C">
          <w:pPr>
            <w:pStyle w:val="TDC1"/>
            <w:rPr>
              <w:rFonts w:asciiTheme="minorHAnsi" w:eastAsiaTheme="minorEastAsia" w:hAnsiTheme="minorHAnsi"/>
              <w:b w:val="0"/>
              <w:bCs w:val="0"/>
              <w:sz w:val="22"/>
              <w:lang w:val="es-ES"/>
            </w:rPr>
          </w:pPr>
          <w:hyperlink w:anchor="_Toc72491924" w:history="1">
            <w:r w:rsidR="00010D21" w:rsidRPr="001D795D">
              <w:rPr>
                <w:rStyle w:val="Hipervnculo"/>
              </w:rPr>
              <w:t>V. SUBCONTRATACIÓN, CESIÓN DEL CONTRATO Y SUCESIÓN EN LA PERSONA DEL CONTRATISTA.</w:t>
            </w:r>
            <w:r w:rsidR="00010D21">
              <w:rPr>
                <w:webHidden/>
              </w:rPr>
              <w:tab/>
            </w:r>
            <w:r w:rsidR="00010D21">
              <w:rPr>
                <w:webHidden/>
              </w:rPr>
              <w:fldChar w:fldCharType="begin"/>
            </w:r>
            <w:r w:rsidR="00010D21">
              <w:rPr>
                <w:webHidden/>
              </w:rPr>
              <w:instrText xml:space="preserve"> PAGEREF _Toc72491924 \h </w:instrText>
            </w:r>
            <w:r w:rsidR="00010D21">
              <w:rPr>
                <w:webHidden/>
              </w:rPr>
            </w:r>
            <w:r w:rsidR="00010D21">
              <w:rPr>
                <w:webHidden/>
              </w:rPr>
              <w:fldChar w:fldCharType="separate"/>
            </w:r>
            <w:r w:rsidR="00010D21">
              <w:rPr>
                <w:webHidden/>
              </w:rPr>
              <w:t>55</w:t>
            </w:r>
            <w:r w:rsidR="00010D21">
              <w:rPr>
                <w:webHidden/>
              </w:rPr>
              <w:fldChar w:fldCharType="end"/>
            </w:r>
          </w:hyperlink>
        </w:p>
        <w:p w14:paraId="55E8950E" w14:textId="402A126B" w:rsidR="00010D21" w:rsidRDefault="0085750C">
          <w:pPr>
            <w:pStyle w:val="TDC2"/>
            <w:rPr>
              <w:rFonts w:asciiTheme="minorHAnsi" w:eastAsiaTheme="minorEastAsia" w:hAnsiTheme="minorHAnsi"/>
              <w:sz w:val="22"/>
              <w:lang w:val="es-ES"/>
            </w:rPr>
          </w:pPr>
          <w:hyperlink w:anchor="_Toc72491925" w:history="1">
            <w:r w:rsidR="00010D21" w:rsidRPr="001D795D">
              <w:rPr>
                <w:rStyle w:val="Hipervnculo"/>
                <w:b/>
                <w:bCs/>
              </w:rPr>
              <w:t>29. SUBCONTRATACIÓN.</w:t>
            </w:r>
            <w:r w:rsidR="00010D21">
              <w:rPr>
                <w:webHidden/>
              </w:rPr>
              <w:tab/>
            </w:r>
            <w:r w:rsidR="00010D21">
              <w:rPr>
                <w:webHidden/>
              </w:rPr>
              <w:fldChar w:fldCharType="begin"/>
            </w:r>
            <w:r w:rsidR="00010D21">
              <w:rPr>
                <w:webHidden/>
              </w:rPr>
              <w:instrText xml:space="preserve"> PAGEREF _Toc72491925 \h </w:instrText>
            </w:r>
            <w:r w:rsidR="00010D21">
              <w:rPr>
                <w:webHidden/>
              </w:rPr>
            </w:r>
            <w:r w:rsidR="00010D21">
              <w:rPr>
                <w:webHidden/>
              </w:rPr>
              <w:fldChar w:fldCharType="separate"/>
            </w:r>
            <w:r w:rsidR="00010D21">
              <w:rPr>
                <w:webHidden/>
              </w:rPr>
              <w:t>55</w:t>
            </w:r>
            <w:r w:rsidR="00010D21">
              <w:rPr>
                <w:webHidden/>
              </w:rPr>
              <w:fldChar w:fldCharType="end"/>
            </w:r>
          </w:hyperlink>
        </w:p>
        <w:p w14:paraId="56AB0B75" w14:textId="1A3FADEA" w:rsidR="00010D21" w:rsidRDefault="0085750C">
          <w:pPr>
            <w:pStyle w:val="TDC2"/>
            <w:rPr>
              <w:rFonts w:asciiTheme="minorHAnsi" w:eastAsiaTheme="minorEastAsia" w:hAnsiTheme="minorHAnsi"/>
              <w:sz w:val="22"/>
              <w:lang w:val="es-ES"/>
            </w:rPr>
          </w:pPr>
          <w:hyperlink w:anchor="_Toc72491926" w:history="1">
            <w:r w:rsidR="00010D21" w:rsidRPr="001D795D">
              <w:rPr>
                <w:rStyle w:val="Hipervnculo"/>
                <w:b/>
                <w:bCs/>
              </w:rPr>
              <w:t>30. CESIÓN DEL CONTRATO.</w:t>
            </w:r>
            <w:r w:rsidR="00010D21">
              <w:rPr>
                <w:webHidden/>
              </w:rPr>
              <w:tab/>
            </w:r>
            <w:r w:rsidR="00010D21">
              <w:rPr>
                <w:webHidden/>
              </w:rPr>
              <w:fldChar w:fldCharType="begin"/>
            </w:r>
            <w:r w:rsidR="00010D21">
              <w:rPr>
                <w:webHidden/>
              </w:rPr>
              <w:instrText xml:space="preserve"> PAGEREF _Toc72491926 \h </w:instrText>
            </w:r>
            <w:r w:rsidR="00010D21">
              <w:rPr>
                <w:webHidden/>
              </w:rPr>
            </w:r>
            <w:r w:rsidR="00010D21">
              <w:rPr>
                <w:webHidden/>
              </w:rPr>
              <w:fldChar w:fldCharType="separate"/>
            </w:r>
            <w:r w:rsidR="00010D21">
              <w:rPr>
                <w:webHidden/>
              </w:rPr>
              <w:t>56</w:t>
            </w:r>
            <w:r w:rsidR="00010D21">
              <w:rPr>
                <w:webHidden/>
              </w:rPr>
              <w:fldChar w:fldCharType="end"/>
            </w:r>
          </w:hyperlink>
        </w:p>
        <w:p w14:paraId="7AE36B61" w14:textId="483D4232" w:rsidR="00010D21" w:rsidRDefault="0085750C">
          <w:pPr>
            <w:pStyle w:val="TDC2"/>
            <w:rPr>
              <w:rFonts w:asciiTheme="minorHAnsi" w:eastAsiaTheme="minorEastAsia" w:hAnsiTheme="minorHAnsi"/>
              <w:sz w:val="22"/>
              <w:lang w:val="es-ES"/>
            </w:rPr>
          </w:pPr>
          <w:hyperlink w:anchor="_Toc72491927" w:history="1">
            <w:r w:rsidR="00010D21" w:rsidRPr="001D795D">
              <w:rPr>
                <w:rStyle w:val="Hipervnculo"/>
                <w:b/>
                <w:bCs/>
              </w:rPr>
              <w:t>31. SUCESIÓN EN LA PERSONA DE LA CONTRATISTA.</w:t>
            </w:r>
            <w:r w:rsidR="00010D21">
              <w:rPr>
                <w:webHidden/>
              </w:rPr>
              <w:tab/>
            </w:r>
            <w:r w:rsidR="00010D21">
              <w:rPr>
                <w:webHidden/>
              </w:rPr>
              <w:fldChar w:fldCharType="begin"/>
            </w:r>
            <w:r w:rsidR="00010D21">
              <w:rPr>
                <w:webHidden/>
              </w:rPr>
              <w:instrText xml:space="preserve"> PAGEREF _Toc72491927 \h </w:instrText>
            </w:r>
            <w:r w:rsidR="00010D21">
              <w:rPr>
                <w:webHidden/>
              </w:rPr>
            </w:r>
            <w:r w:rsidR="00010D21">
              <w:rPr>
                <w:webHidden/>
              </w:rPr>
              <w:fldChar w:fldCharType="separate"/>
            </w:r>
            <w:r w:rsidR="00010D21">
              <w:rPr>
                <w:webHidden/>
              </w:rPr>
              <w:t>57</w:t>
            </w:r>
            <w:r w:rsidR="00010D21">
              <w:rPr>
                <w:webHidden/>
              </w:rPr>
              <w:fldChar w:fldCharType="end"/>
            </w:r>
          </w:hyperlink>
        </w:p>
        <w:p w14:paraId="019B6D51" w14:textId="27567666" w:rsidR="00010D21" w:rsidRDefault="0085750C">
          <w:pPr>
            <w:pStyle w:val="TDC1"/>
            <w:rPr>
              <w:rFonts w:asciiTheme="minorHAnsi" w:eastAsiaTheme="minorEastAsia" w:hAnsiTheme="minorHAnsi"/>
              <w:b w:val="0"/>
              <w:bCs w:val="0"/>
              <w:sz w:val="22"/>
              <w:lang w:val="es-ES"/>
            </w:rPr>
          </w:pPr>
          <w:hyperlink w:anchor="_Toc72491928" w:history="1">
            <w:r w:rsidR="00010D21" w:rsidRPr="001D795D">
              <w:rPr>
                <w:rStyle w:val="Hipervnculo"/>
              </w:rPr>
              <w:t>VI. MODIFICACIÓN DEL CONTRATO.</w:t>
            </w:r>
            <w:r w:rsidR="00010D21">
              <w:rPr>
                <w:webHidden/>
              </w:rPr>
              <w:tab/>
            </w:r>
            <w:r w:rsidR="00010D21">
              <w:rPr>
                <w:webHidden/>
              </w:rPr>
              <w:fldChar w:fldCharType="begin"/>
            </w:r>
            <w:r w:rsidR="00010D21">
              <w:rPr>
                <w:webHidden/>
              </w:rPr>
              <w:instrText xml:space="preserve"> PAGEREF _Toc72491928 \h </w:instrText>
            </w:r>
            <w:r w:rsidR="00010D21">
              <w:rPr>
                <w:webHidden/>
              </w:rPr>
            </w:r>
            <w:r w:rsidR="00010D21">
              <w:rPr>
                <w:webHidden/>
              </w:rPr>
              <w:fldChar w:fldCharType="separate"/>
            </w:r>
            <w:r w:rsidR="00010D21">
              <w:rPr>
                <w:webHidden/>
              </w:rPr>
              <w:t>57</w:t>
            </w:r>
            <w:r w:rsidR="00010D21">
              <w:rPr>
                <w:webHidden/>
              </w:rPr>
              <w:fldChar w:fldCharType="end"/>
            </w:r>
          </w:hyperlink>
        </w:p>
        <w:p w14:paraId="42BD6051" w14:textId="5F8BCFDE" w:rsidR="00010D21" w:rsidRDefault="0085750C">
          <w:pPr>
            <w:pStyle w:val="TDC2"/>
            <w:rPr>
              <w:rFonts w:asciiTheme="minorHAnsi" w:eastAsiaTheme="minorEastAsia" w:hAnsiTheme="minorHAnsi"/>
              <w:sz w:val="22"/>
              <w:lang w:val="es-ES"/>
            </w:rPr>
          </w:pPr>
          <w:hyperlink w:anchor="_Toc72491929" w:history="1">
            <w:r w:rsidR="00010D21" w:rsidRPr="001D795D">
              <w:rPr>
                <w:rStyle w:val="Hipervnculo"/>
                <w:rFonts w:eastAsia="Times New Roman"/>
                <w:b/>
                <w:bCs/>
              </w:rPr>
              <w:t>32. MODIFICACIÓN DEL CONTRATO.</w:t>
            </w:r>
            <w:r w:rsidR="00010D21">
              <w:rPr>
                <w:webHidden/>
              </w:rPr>
              <w:tab/>
            </w:r>
            <w:r w:rsidR="00010D21">
              <w:rPr>
                <w:webHidden/>
              </w:rPr>
              <w:fldChar w:fldCharType="begin"/>
            </w:r>
            <w:r w:rsidR="00010D21">
              <w:rPr>
                <w:webHidden/>
              </w:rPr>
              <w:instrText xml:space="preserve"> PAGEREF _Toc72491929 \h </w:instrText>
            </w:r>
            <w:r w:rsidR="00010D21">
              <w:rPr>
                <w:webHidden/>
              </w:rPr>
            </w:r>
            <w:r w:rsidR="00010D21">
              <w:rPr>
                <w:webHidden/>
              </w:rPr>
              <w:fldChar w:fldCharType="separate"/>
            </w:r>
            <w:r w:rsidR="00010D21">
              <w:rPr>
                <w:webHidden/>
              </w:rPr>
              <w:t>57</w:t>
            </w:r>
            <w:r w:rsidR="00010D21">
              <w:rPr>
                <w:webHidden/>
              </w:rPr>
              <w:fldChar w:fldCharType="end"/>
            </w:r>
          </w:hyperlink>
        </w:p>
        <w:p w14:paraId="7624DD7D" w14:textId="030F2184" w:rsidR="00010D21" w:rsidRDefault="0085750C">
          <w:pPr>
            <w:pStyle w:val="TDC2"/>
            <w:rPr>
              <w:rFonts w:asciiTheme="minorHAnsi" w:eastAsiaTheme="minorEastAsia" w:hAnsiTheme="minorHAnsi"/>
              <w:sz w:val="22"/>
              <w:lang w:val="es-ES"/>
            </w:rPr>
          </w:pPr>
          <w:hyperlink w:anchor="_Toc72491930" w:history="1">
            <w:r w:rsidR="00010D21" w:rsidRPr="001D795D">
              <w:rPr>
                <w:rStyle w:val="Hipervnculo"/>
                <w:b/>
                <w:bCs/>
              </w:rPr>
              <w:t>33. SUSPENSIÓN DEL CONTRATO.</w:t>
            </w:r>
            <w:r w:rsidR="00010D21">
              <w:rPr>
                <w:webHidden/>
              </w:rPr>
              <w:tab/>
            </w:r>
            <w:r w:rsidR="00010D21">
              <w:rPr>
                <w:webHidden/>
              </w:rPr>
              <w:fldChar w:fldCharType="begin"/>
            </w:r>
            <w:r w:rsidR="00010D21">
              <w:rPr>
                <w:webHidden/>
              </w:rPr>
              <w:instrText xml:space="preserve"> PAGEREF _Toc72491930 \h </w:instrText>
            </w:r>
            <w:r w:rsidR="00010D21">
              <w:rPr>
                <w:webHidden/>
              </w:rPr>
            </w:r>
            <w:r w:rsidR="00010D21">
              <w:rPr>
                <w:webHidden/>
              </w:rPr>
              <w:fldChar w:fldCharType="separate"/>
            </w:r>
            <w:r w:rsidR="00010D21">
              <w:rPr>
                <w:webHidden/>
              </w:rPr>
              <w:t>58</w:t>
            </w:r>
            <w:r w:rsidR="00010D21">
              <w:rPr>
                <w:webHidden/>
              </w:rPr>
              <w:fldChar w:fldCharType="end"/>
            </w:r>
          </w:hyperlink>
        </w:p>
        <w:p w14:paraId="7F51F673" w14:textId="76FD0191" w:rsidR="00010D21" w:rsidRDefault="0085750C">
          <w:pPr>
            <w:pStyle w:val="TDC1"/>
            <w:rPr>
              <w:rFonts w:asciiTheme="minorHAnsi" w:eastAsiaTheme="minorEastAsia" w:hAnsiTheme="minorHAnsi"/>
              <w:b w:val="0"/>
              <w:bCs w:val="0"/>
              <w:sz w:val="22"/>
              <w:lang w:val="es-ES"/>
            </w:rPr>
          </w:pPr>
          <w:hyperlink w:anchor="_Toc72491931" w:history="1">
            <w:r w:rsidR="00010D21" w:rsidRPr="001D795D">
              <w:rPr>
                <w:rStyle w:val="Hipervnculo"/>
              </w:rPr>
              <w:t>VII. FINALIZACIÓN DEL CONTRATO.</w:t>
            </w:r>
            <w:r w:rsidR="00010D21">
              <w:rPr>
                <w:webHidden/>
              </w:rPr>
              <w:tab/>
            </w:r>
            <w:r w:rsidR="00010D21">
              <w:rPr>
                <w:webHidden/>
              </w:rPr>
              <w:fldChar w:fldCharType="begin"/>
            </w:r>
            <w:r w:rsidR="00010D21">
              <w:rPr>
                <w:webHidden/>
              </w:rPr>
              <w:instrText xml:space="preserve"> PAGEREF _Toc72491931 \h </w:instrText>
            </w:r>
            <w:r w:rsidR="00010D21">
              <w:rPr>
                <w:webHidden/>
              </w:rPr>
            </w:r>
            <w:r w:rsidR="00010D21">
              <w:rPr>
                <w:webHidden/>
              </w:rPr>
              <w:fldChar w:fldCharType="separate"/>
            </w:r>
            <w:r w:rsidR="00010D21">
              <w:rPr>
                <w:webHidden/>
              </w:rPr>
              <w:t>59</w:t>
            </w:r>
            <w:r w:rsidR="00010D21">
              <w:rPr>
                <w:webHidden/>
              </w:rPr>
              <w:fldChar w:fldCharType="end"/>
            </w:r>
          </w:hyperlink>
        </w:p>
        <w:p w14:paraId="0668854E" w14:textId="129A3232" w:rsidR="00010D21" w:rsidRDefault="0085750C">
          <w:pPr>
            <w:pStyle w:val="TDC2"/>
            <w:rPr>
              <w:rFonts w:asciiTheme="minorHAnsi" w:eastAsiaTheme="minorEastAsia" w:hAnsiTheme="minorHAnsi"/>
              <w:sz w:val="22"/>
              <w:lang w:val="es-ES"/>
            </w:rPr>
          </w:pPr>
          <w:hyperlink w:anchor="_Toc72491932" w:history="1">
            <w:r w:rsidR="00010D21" w:rsidRPr="001D795D">
              <w:rPr>
                <w:rStyle w:val="Hipervnculo"/>
                <w:b/>
                <w:bCs/>
              </w:rPr>
              <w:t>34. RESOLUCIÓN Y EXTINCIÓN DEL CONTRATO.</w:t>
            </w:r>
            <w:r w:rsidR="00010D21">
              <w:rPr>
                <w:webHidden/>
              </w:rPr>
              <w:tab/>
            </w:r>
            <w:r w:rsidR="00010D21">
              <w:rPr>
                <w:webHidden/>
              </w:rPr>
              <w:fldChar w:fldCharType="begin"/>
            </w:r>
            <w:r w:rsidR="00010D21">
              <w:rPr>
                <w:webHidden/>
              </w:rPr>
              <w:instrText xml:space="preserve"> PAGEREF _Toc72491932 \h </w:instrText>
            </w:r>
            <w:r w:rsidR="00010D21">
              <w:rPr>
                <w:webHidden/>
              </w:rPr>
            </w:r>
            <w:r w:rsidR="00010D21">
              <w:rPr>
                <w:webHidden/>
              </w:rPr>
              <w:fldChar w:fldCharType="separate"/>
            </w:r>
            <w:r w:rsidR="00010D21">
              <w:rPr>
                <w:webHidden/>
              </w:rPr>
              <w:t>59</w:t>
            </w:r>
            <w:r w:rsidR="00010D21">
              <w:rPr>
                <w:webHidden/>
              </w:rPr>
              <w:fldChar w:fldCharType="end"/>
            </w:r>
          </w:hyperlink>
        </w:p>
        <w:p w14:paraId="72CEA79F" w14:textId="33EFAF65" w:rsidR="00010D21" w:rsidRDefault="0085750C">
          <w:pPr>
            <w:pStyle w:val="TDC2"/>
            <w:rPr>
              <w:rFonts w:asciiTheme="minorHAnsi" w:eastAsiaTheme="minorEastAsia" w:hAnsiTheme="minorHAnsi"/>
              <w:sz w:val="22"/>
              <w:lang w:val="es-ES"/>
            </w:rPr>
          </w:pPr>
          <w:hyperlink w:anchor="_Toc72491933" w:history="1">
            <w:r w:rsidR="00010D21" w:rsidRPr="001D795D">
              <w:rPr>
                <w:rStyle w:val="Hipervnculo"/>
                <w:b/>
                <w:bCs/>
              </w:rPr>
              <w:t>35. PLAZO DE GARANTÍA.</w:t>
            </w:r>
            <w:r w:rsidR="00010D21">
              <w:rPr>
                <w:webHidden/>
              </w:rPr>
              <w:tab/>
            </w:r>
            <w:r w:rsidR="00010D21">
              <w:rPr>
                <w:webHidden/>
              </w:rPr>
              <w:fldChar w:fldCharType="begin"/>
            </w:r>
            <w:r w:rsidR="00010D21">
              <w:rPr>
                <w:webHidden/>
              </w:rPr>
              <w:instrText xml:space="preserve"> PAGEREF _Toc72491933 \h </w:instrText>
            </w:r>
            <w:r w:rsidR="00010D21">
              <w:rPr>
                <w:webHidden/>
              </w:rPr>
            </w:r>
            <w:r w:rsidR="00010D21">
              <w:rPr>
                <w:webHidden/>
              </w:rPr>
              <w:fldChar w:fldCharType="separate"/>
            </w:r>
            <w:r w:rsidR="00010D21">
              <w:rPr>
                <w:webHidden/>
              </w:rPr>
              <w:t>60</w:t>
            </w:r>
            <w:r w:rsidR="00010D21">
              <w:rPr>
                <w:webHidden/>
              </w:rPr>
              <w:fldChar w:fldCharType="end"/>
            </w:r>
          </w:hyperlink>
        </w:p>
        <w:p w14:paraId="7D0177FE" w14:textId="647C6F97" w:rsidR="00010D21" w:rsidRDefault="0085750C">
          <w:pPr>
            <w:pStyle w:val="TDC1"/>
            <w:rPr>
              <w:rFonts w:asciiTheme="minorHAnsi" w:eastAsiaTheme="minorEastAsia" w:hAnsiTheme="minorHAnsi"/>
              <w:b w:val="0"/>
              <w:bCs w:val="0"/>
              <w:sz w:val="22"/>
              <w:lang w:val="es-ES"/>
            </w:rPr>
          </w:pPr>
          <w:hyperlink w:anchor="_Toc72491934" w:history="1">
            <w:r w:rsidR="00010D21" w:rsidRPr="001D795D">
              <w:rPr>
                <w:rStyle w:val="Hipervnculo"/>
              </w:rPr>
              <w:t>VIII. ANEXOS.</w:t>
            </w:r>
            <w:r w:rsidR="00010D21">
              <w:rPr>
                <w:webHidden/>
              </w:rPr>
              <w:tab/>
            </w:r>
            <w:r w:rsidR="00010D21">
              <w:rPr>
                <w:webHidden/>
              </w:rPr>
              <w:fldChar w:fldCharType="begin"/>
            </w:r>
            <w:r w:rsidR="00010D21">
              <w:rPr>
                <w:webHidden/>
              </w:rPr>
              <w:instrText xml:space="preserve"> PAGEREF _Toc72491934 \h </w:instrText>
            </w:r>
            <w:r w:rsidR="00010D21">
              <w:rPr>
                <w:webHidden/>
              </w:rPr>
            </w:r>
            <w:r w:rsidR="00010D21">
              <w:rPr>
                <w:webHidden/>
              </w:rPr>
              <w:fldChar w:fldCharType="separate"/>
            </w:r>
            <w:r w:rsidR="00010D21">
              <w:rPr>
                <w:webHidden/>
              </w:rPr>
              <w:t>61</w:t>
            </w:r>
            <w:r w:rsidR="00010D21">
              <w:rPr>
                <w:webHidden/>
              </w:rPr>
              <w:fldChar w:fldCharType="end"/>
            </w:r>
          </w:hyperlink>
        </w:p>
        <w:p w14:paraId="12A001B1" w14:textId="3C654794" w:rsidR="002839A0" w:rsidRPr="003D7A93" w:rsidRDefault="002839A0">
          <w:pPr>
            <w:rPr>
              <w:szCs w:val="20"/>
            </w:rPr>
          </w:pPr>
          <w:r w:rsidRPr="003D7A93">
            <w:rPr>
              <w:szCs w:val="20"/>
            </w:rPr>
            <w:fldChar w:fldCharType="end"/>
          </w:r>
        </w:p>
      </w:sdtContent>
    </w:sdt>
    <w:p w14:paraId="3BC6F0CC" w14:textId="4605017B" w:rsidR="004025C0" w:rsidRDefault="004025C0"/>
    <w:p w14:paraId="4916AA9E" w14:textId="059C4E90" w:rsidR="008463E8" w:rsidRDefault="008463E8"/>
    <w:p w14:paraId="587E91A6" w14:textId="0AA67502" w:rsidR="008463E8" w:rsidRDefault="008463E8"/>
    <w:p w14:paraId="2EE39030" w14:textId="6B1F5FB2" w:rsidR="008463E8" w:rsidRDefault="008463E8"/>
    <w:p w14:paraId="2DA71CD6" w14:textId="7F0A0A3E" w:rsidR="008463E8" w:rsidRDefault="008463E8"/>
    <w:p w14:paraId="3F37D7D2" w14:textId="5C5F7153" w:rsidR="008463E8" w:rsidRDefault="008463E8"/>
    <w:p w14:paraId="548B556B" w14:textId="0058C2AA" w:rsidR="008463E8" w:rsidRDefault="008463E8"/>
    <w:p w14:paraId="6830B099" w14:textId="2EF3CA4E" w:rsidR="008463E8" w:rsidRDefault="008463E8"/>
    <w:p w14:paraId="59A4E9B3" w14:textId="26A6704A" w:rsidR="008463E8" w:rsidRDefault="008463E8"/>
    <w:p w14:paraId="5A2E8ED0" w14:textId="4729A9CA" w:rsidR="008463E8" w:rsidRDefault="008463E8"/>
    <w:p w14:paraId="24637743" w14:textId="16E306C1" w:rsidR="008463E8" w:rsidRDefault="008463E8"/>
    <w:p w14:paraId="1E86E38C" w14:textId="37D425A3" w:rsidR="008463E8" w:rsidRDefault="008463E8"/>
    <w:p w14:paraId="60B4A565" w14:textId="0D3A02F7" w:rsidR="008463E8" w:rsidRDefault="008463E8"/>
    <w:p w14:paraId="05906718" w14:textId="0FCFC163" w:rsidR="008463E8" w:rsidRDefault="008463E8"/>
    <w:p w14:paraId="303AB940" w14:textId="57E18E43" w:rsidR="008463E8" w:rsidRDefault="008463E8"/>
    <w:p w14:paraId="031B7B28" w14:textId="505066B3" w:rsidR="008463E8" w:rsidRDefault="008463E8"/>
    <w:p w14:paraId="3780D193" w14:textId="63F4B823" w:rsidR="008463E8" w:rsidRDefault="008463E8"/>
    <w:p w14:paraId="3E48F859" w14:textId="106C3BD0" w:rsidR="008463E8" w:rsidRDefault="008463E8"/>
    <w:p w14:paraId="233F46FF" w14:textId="4D937376" w:rsidR="008463E8" w:rsidRDefault="008463E8"/>
    <w:p w14:paraId="2CC15301" w14:textId="0F9A1EBD" w:rsidR="008463E8" w:rsidRDefault="008463E8"/>
    <w:p w14:paraId="2699F62E" w14:textId="7B85FB0E" w:rsidR="008463E8" w:rsidRDefault="008463E8"/>
    <w:p w14:paraId="5DFD38B4" w14:textId="56752B87" w:rsidR="008463E8" w:rsidRDefault="008463E8"/>
    <w:p w14:paraId="6813C796" w14:textId="59DCB4C2" w:rsidR="008463E8" w:rsidRDefault="008463E8"/>
    <w:p w14:paraId="030F6C91" w14:textId="01C4B459" w:rsidR="008463E8" w:rsidRDefault="008463E8"/>
    <w:p w14:paraId="72475A40" w14:textId="365E48A0" w:rsidR="008463E8" w:rsidRDefault="008463E8"/>
    <w:p w14:paraId="5A14EC61" w14:textId="6FBD1F4D" w:rsidR="008463E8" w:rsidRDefault="008463E8"/>
    <w:p w14:paraId="4566B38D" w14:textId="1002F554" w:rsidR="008463E8" w:rsidRDefault="008463E8"/>
    <w:p w14:paraId="5C8A4778" w14:textId="3FE4AA06" w:rsidR="008463E8" w:rsidRDefault="008463E8"/>
    <w:p w14:paraId="425B8371" w14:textId="4BCE6908" w:rsidR="008463E8" w:rsidRDefault="008463E8"/>
    <w:p w14:paraId="48A02FB9" w14:textId="4453A18D" w:rsidR="008463E8" w:rsidRDefault="008463E8"/>
    <w:p w14:paraId="576973CA" w14:textId="038BF6DC" w:rsidR="008463E8" w:rsidRDefault="008463E8"/>
    <w:p w14:paraId="13D405E7" w14:textId="77777777" w:rsidR="008463E8" w:rsidRDefault="008463E8"/>
    <w:p w14:paraId="0AB475D4" w14:textId="77777777" w:rsidR="00C4639C" w:rsidRDefault="00C4639C"/>
    <w:p w14:paraId="7FD936B0" w14:textId="4B13F719" w:rsidR="002839A0" w:rsidRPr="002839A0" w:rsidRDefault="002839A0" w:rsidP="009C07ED">
      <w:pPr>
        <w:pStyle w:val="Ttulo1"/>
        <w:spacing w:before="0" w:line="360" w:lineRule="auto"/>
        <w:jc w:val="center"/>
        <w:rPr>
          <w:rFonts w:ascii="Century Gothic" w:hAnsi="Century Gothic"/>
          <w:b/>
          <w:bCs/>
          <w:color w:val="auto"/>
          <w:sz w:val="22"/>
          <w:szCs w:val="22"/>
        </w:rPr>
      </w:pPr>
      <w:bookmarkStart w:id="2" w:name="_Toc72491890"/>
      <w:r w:rsidRPr="002839A0">
        <w:rPr>
          <w:rFonts w:ascii="Century Gothic" w:hAnsi="Century Gothic"/>
          <w:b/>
          <w:bCs/>
          <w:color w:val="auto"/>
          <w:sz w:val="22"/>
          <w:szCs w:val="22"/>
        </w:rPr>
        <w:lastRenderedPageBreak/>
        <w:t>CUADRO DE CARACTERÍSTICAS DEL CONTRATO</w:t>
      </w:r>
      <w:bookmarkEnd w:id="2"/>
    </w:p>
    <w:p w14:paraId="4C1BF8D2" w14:textId="77777777" w:rsidR="009C07ED" w:rsidRDefault="009C07ED" w:rsidP="009C07ED">
      <w:pPr>
        <w:spacing w:line="360" w:lineRule="auto"/>
        <w:rPr>
          <w:b/>
          <w:bCs/>
        </w:rPr>
      </w:pPr>
    </w:p>
    <w:p w14:paraId="18C48181" w14:textId="6B76EAD6" w:rsidR="002839A0" w:rsidRDefault="002839A0" w:rsidP="009C07ED">
      <w:pPr>
        <w:spacing w:line="360" w:lineRule="auto"/>
        <w:rPr>
          <w:b/>
          <w:bCs/>
        </w:rPr>
      </w:pPr>
      <w:r w:rsidRPr="002839A0">
        <w:rPr>
          <w:b/>
          <w:bCs/>
        </w:rPr>
        <w:t>A.- PODER ADJUDICADOR.</w:t>
      </w:r>
    </w:p>
    <w:p w14:paraId="0877F5B9" w14:textId="77777777" w:rsidR="009C07ED" w:rsidRDefault="009C07ED" w:rsidP="009C07ED">
      <w:pPr>
        <w:spacing w:line="360" w:lineRule="auto"/>
        <w:rPr>
          <w:b/>
          <w:bCs/>
        </w:rPr>
      </w:pPr>
    </w:p>
    <w:tbl>
      <w:tblPr>
        <w:tblStyle w:val="Tablaconcuadrcula"/>
        <w:tblW w:w="8784" w:type="dxa"/>
        <w:jc w:val="center"/>
        <w:tblLook w:val="04A0" w:firstRow="1" w:lastRow="0" w:firstColumn="1" w:lastColumn="0" w:noHBand="0" w:noVBand="1"/>
      </w:tblPr>
      <w:tblGrid>
        <w:gridCol w:w="3397"/>
        <w:gridCol w:w="5387"/>
      </w:tblGrid>
      <w:tr w:rsidR="002839A0" w14:paraId="0AA6FC03" w14:textId="77777777" w:rsidTr="00806271">
        <w:trPr>
          <w:jc w:val="center"/>
        </w:trPr>
        <w:tc>
          <w:tcPr>
            <w:tcW w:w="3397" w:type="dxa"/>
          </w:tcPr>
          <w:p w14:paraId="5DCFC498" w14:textId="6BA7AD23" w:rsidR="002839A0" w:rsidRPr="00CA67A8" w:rsidRDefault="002839A0" w:rsidP="00CA67A8">
            <w:pPr>
              <w:spacing w:before="240" w:after="240" w:line="360" w:lineRule="auto"/>
            </w:pPr>
            <w:r w:rsidRPr="00CA67A8">
              <w:t>ÓRGANO DE CONTRATACIÓN</w:t>
            </w:r>
          </w:p>
        </w:tc>
        <w:tc>
          <w:tcPr>
            <w:tcW w:w="5387" w:type="dxa"/>
          </w:tcPr>
          <w:p w14:paraId="06B5E1E0" w14:textId="1536A882" w:rsidR="002839A0" w:rsidRPr="00CA67A8" w:rsidRDefault="00CA67A8" w:rsidP="00806271">
            <w:pPr>
              <w:spacing w:before="240" w:after="240" w:line="360" w:lineRule="auto"/>
              <w:jc w:val="both"/>
            </w:pPr>
            <w:r w:rsidRPr="00CA67A8">
              <w:t>Presidencia del Excmo. Cabildo Insular de Lanzarote.</w:t>
            </w:r>
          </w:p>
        </w:tc>
      </w:tr>
      <w:tr w:rsidR="002839A0" w14:paraId="4250250B" w14:textId="77777777" w:rsidTr="00806271">
        <w:trPr>
          <w:jc w:val="center"/>
        </w:trPr>
        <w:tc>
          <w:tcPr>
            <w:tcW w:w="3397" w:type="dxa"/>
          </w:tcPr>
          <w:p w14:paraId="431EA3F4" w14:textId="54170DD1" w:rsidR="002839A0" w:rsidRPr="00CA67A8" w:rsidRDefault="002839A0" w:rsidP="00CA67A8">
            <w:pPr>
              <w:spacing w:before="240" w:after="240" w:line="360" w:lineRule="auto"/>
            </w:pPr>
            <w:r w:rsidRPr="00CA67A8">
              <w:t>PERFIL DEL CONTRATANTE</w:t>
            </w:r>
          </w:p>
        </w:tc>
        <w:tc>
          <w:tcPr>
            <w:tcW w:w="5387" w:type="dxa"/>
          </w:tcPr>
          <w:p w14:paraId="0984AF92" w14:textId="52043D9E" w:rsidR="002839A0" w:rsidRPr="00CA67A8" w:rsidRDefault="00CA67A8" w:rsidP="00CA67A8">
            <w:pPr>
              <w:spacing w:before="240" w:after="240" w:line="360" w:lineRule="auto"/>
            </w:pPr>
            <w:r w:rsidRPr="00E20D24">
              <w:t>https://www.</w:t>
            </w:r>
            <w:r w:rsidRPr="00E20D24">
              <w:rPr>
                <w:rFonts w:eastAsiaTheme="majorEastAsia"/>
              </w:rPr>
              <w:t>licitacion.cabildodelanzarote</w:t>
            </w:r>
            <w:r w:rsidRPr="00E20D24">
              <w:t>.com/</w:t>
            </w:r>
          </w:p>
        </w:tc>
      </w:tr>
    </w:tbl>
    <w:p w14:paraId="18853F28" w14:textId="77777777" w:rsidR="009C07ED" w:rsidRDefault="009C07ED" w:rsidP="009C07ED">
      <w:pPr>
        <w:spacing w:line="360" w:lineRule="auto"/>
        <w:rPr>
          <w:b/>
          <w:bCs/>
        </w:rPr>
      </w:pPr>
    </w:p>
    <w:p w14:paraId="150C975E" w14:textId="5A62B9F8" w:rsidR="002839A0" w:rsidRDefault="002839A0" w:rsidP="009C07ED">
      <w:pPr>
        <w:spacing w:line="360" w:lineRule="auto"/>
        <w:rPr>
          <w:b/>
          <w:bCs/>
        </w:rPr>
      </w:pPr>
      <w:r w:rsidRPr="002839A0">
        <w:rPr>
          <w:b/>
          <w:bCs/>
        </w:rPr>
        <w:t>B.- DEFINICIÓN DEL OBJETO DEL CONTRATO.</w:t>
      </w:r>
    </w:p>
    <w:p w14:paraId="4F21AFD1" w14:textId="77777777" w:rsidR="009C07ED"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8642"/>
      </w:tblGrid>
      <w:tr w:rsidR="00CA67A8" w14:paraId="3C3434AC" w14:textId="77777777" w:rsidTr="00CA67A8">
        <w:tc>
          <w:tcPr>
            <w:tcW w:w="8642" w:type="dxa"/>
          </w:tcPr>
          <w:p w14:paraId="0E28543C" w14:textId="5581910C" w:rsidR="00CA67A8" w:rsidRPr="00CA67A8" w:rsidRDefault="00CA67A8" w:rsidP="00CA67A8">
            <w:pPr>
              <w:spacing w:before="240" w:after="240" w:line="360" w:lineRule="auto"/>
            </w:pPr>
            <w:r w:rsidRPr="00CA67A8">
              <w:t xml:space="preserve">Suministro de equipamiento laboral para los bomberos del Consorcio de Seguridad y Emergencias de Lanzarte. </w:t>
            </w:r>
          </w:p>
        </w:tc>
      </w:tr>
    </w:tbl>
    <w:p w14:paraId="411ADF80" w14:textId="77777777" w:rsidR="009C07ED" w:rsidRDefault="009C07ED" w:rsidP="009C07ED">
      <w:pPr>
        <w:spacing w:line="360" w:lineRule="auto"/>
        <w:rPr>
          <w:b/>
          <w:bCs/>
        </w:rPr>
      </w:pPr>
    </w:p>
    <w:p w14:paraId="5461A8B9" w14:textId="6285C672" w:rsidR="002839A0" w:rsidRDefault="002839A0" w:rsidP="009C07ED">
      <w:pPr>
        <w:spacing w:line="360" w:lineRule="auto"/>
        <w:rPr>
          <w:b/>
          <w:bCs/>
        </w:rPr>
      </w:pPr>
      <w:r w:rsidRPr="002839A0">
        <w:rPr>
          <w:b/>
          <w:bCs/>
        </w:rPr>
        <w:t>C.- DIVISIÓN EN LOTES.</w:t>
      </w:r>
    </w:p>
    <w:p w14:paraId="17FD111A" w14:textId="77777777" w:rsidR="009C07ED"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2122"/>
        <w:gridCol w:w="6520"/>
      </w:tblGrid>
      <w:tr w:rsidR="00CA67A8" w14:paraId="73A77A7E" w14:textId="77777777" w:rsidTr="00CA67A8">
        <w:tc>
          <w:tcPr>
            <w:tcW w:w="2122" w:type="dxa"/>
            <w:vAlign w:val="center"/>
          </w:tcPr>
          <w:p w14:paraId="703CF1E6" w14:textId="1059E765" w:rsidR="00CA67A8" w:rsidRDefault="00CA67A8" w:rsidP="00CA67A8">
            <w:pPr>
              <w:spacing w:before="240" w:after="240" w:line="360" w:lineRule="auto"/>
              <w:jc w:val="center"/>
              <w:rPr>
                <w:b/>
                <w:bCs/>
              </w:rPr>
            </w:pPr>
            <w:r w:rsidRPr="00CA67A8">
              <w:t>SI / NO</w:t>
            </w:r>
            <w:r>
              <w:rPr>
                <w:b/>
                <w:bCs/>
              </w:rPr>
              <w:t xml:space="preserve"> X</w:t>
            </w:r>
          </w:p>
        </w:tc>
        <w:tc>
          <w:tcPr>
            <w:tcW w:w="6520" w:type="dxa"/>
          </w:tcPr>
          <w:p w14:paraId="6D19037B" w14:textId="06DE7923" w:rsidR="00CA67A8" w:rsidRPr="00CA67A8" w:rsidRDefault="00CA67A8" w:rsidP="00CA67A8">
            <w:pPr>
              <w:spacing w:before="240" w:after="240" w:line="360" w:lineRule="auto"/>
              <w:jc w:val="both"/>
            </w:pPr>
            <w:r w:rsidRPr="00CA67A8">
              <w:t xml:space="preserve">JUSTIFICACIÓN: Una división en lotes dificultaría la correcta ejecución del contrato desde el punto de vista técnico atendiendo a su consideración como unidad funcional. No puede dividirse el contrato en lotes sin que la consecución del fin público perseguido sufra menoscabo o detrimento. </w:t>
            </w:r>
          </w:p>
        </w:tc>
      </w:tr>
    </w:tbl>
    <w:p w14:paraId="3CE05D60" w14:textId="77777777" w:rsidR="009C07ED" w:rsidRDefault="009C07ED" w:rsidP="009C07ED">
      <w:pPr>
        <w:spacing w:line="360" w:lineRule="auto"/>
        <w:rPr>
          <w:b/>
          <w:bCs/>
        </w:rPr>
      </w:pPr>
    </w:p>
    <w:p w14:paraId="6A7B6349" w14:textId="3DC154D6" w:rsidR="002839A0" w:rsidRDefault="002839A0" w:rsidP="009C07ED">
      <w:pPr>
        <w:spacing w:line="360" w:lineRule="auto"/>
        <w:rPr>
          <w:b/>
          <w:bCs/>
        </w:rPr>
      </w:pPr>
      <w:r w:rsidRPr="002839A0">
        <w:rPr>
          <w:b/>
          <w:bCs/>
        </w:rPr>
        <w:t>D.- CODIFICACIÓN VOCABULARIO COMÚN DE CONTRATOS PÚBLICOS (CPV).</w:t>
      </w:r>
    </w:p>
    <w:p w14:paraId="6412BBF3" w14:textId="77777777" w:rsidR="009C07ED" w:rsidRPr="002839A0"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8642"/>
      </w:tblGrid>
      <w:tr w:rsidR="00CA67A8" w14:paraId="0655BEA9" w14:textId="77777777" w:rsidTr="00CA67A8">
        <w:tc>
          <w:tcPr>
            <w:tcW w:w="8642" w:type="dxa"/>
          </w:tcPr>
          <w:p w14:paraId="14EA94A8" w14:textId="12A70E90" w:rsidR="00CA67A8" w:rsidRDefault="003D441B" w:rsidP="003D441B">
            <w:pPr>
              <w:spacing w:before="240" w:after="240" w:line="360" w:lineRule="auto"/>
            </w:pPr>
            <w:bookmarkStart w:id="3" w:name="_Hlk72131977"/>
            <w:r w:rsidRPr="003D441B">
              <w:rPr>
                <w:b/>
                <w:bCs/>
              </w:rPr>
              <w:t>3581110</w:t>
            </w:r>
            <w:r w:rsidR="00077BF6">
              <w:rPr>
                <w:b/>
                <w:bCs/>
              </w:rPr>
              <w:t>0</w:t>
            </w:r>
            <w:r w:rsidRPr="003D441B">
              <w:rPr>
                <w:b/>
                <w:bCs/>
              </w:rPr>
              <w:t>-3:</w:t>
            </w:r>
            <w:r>
              <w:t xml:space="preserve"> Uniformes para el cuerpo de bomberos.  </w:t>
            </w:r>
            <w:bookmarkEnd w:id="3"/>
          </w:p>
        </w:tc>
      </w:tr>
    </w:tbl>
    <w:p w14:paraId="1958EE29" w14:textId="03B54CF3" w:rsidR="004025C0" w:rsidRDefault="004025C0" w:rsidP="00CA67A8">
      <w:pPr>
        <w:spacing w:line="360" w:lineRule="auto"/>
      </w:pPr>
    </w:p>
    <w:p w14:paraId="5D55C6A4" w14:textId="37F7B533" w:rsidR="004025C0" w:rsidRDefault="00CA67A8" w:rsidP="003D441B">
      <w:pPr>
        <w:spacing w:line="360" w:lineRule="auto"/>
        <w:jc w:val="both"/>
        <w:rPr>
          <w:b/>
          <w:bCs/>
        </w:rPr>
      </w:pPr>
      <w:r w:rsidRPr="003D441B">
        <w:rPr>
          <w:b/>
          <w:bCs/>
        </w:rPr>
        <w:t xml:space="preserve">E.- </w:t>
      </w:r>
      <w:r w:rsidR="003D441B" w:rsidRPr="003D441B">
        <w:rPr>
          <w:b/>
          <w:bCs/>
        </w:rPr>
        <w:t>CODIFICACIÓN CLASIFICACIÓN ESTADÍSITICA DE PRODUCTOS POR ACTIVIDADES (CPA).</w:t>
      </w:r>
    </w:p>
    <w:p w14:paraId="34EF2BBC" w14:textId="77777777" w:rsidR="009C07ED" w:rsidRDefault="009C07ED" w:rsidP="003D441B">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3D441B" w14:paraId="70F7F4E8" w14:textId="77777777" w:rsidTr="003D441B">
        <w:tc>
          <w:tcPr>
            <w:tcW w:w="8642" w:type="dxa"/>
          </w:tcPr>
          <w:p w14:paraId="3ADDFB21" w14:textId="1431E7E0" w:rsidR="003D441B" w:rsidRDefault="003D441B" w:rsidP="003D441B">
            <w:pPr>
              <w:spacing w:before="240" w:after="240" w:line="360" w:lineRule="auto"/>
              <w:jc w:val="both"/>
              <w:rPr>
                <w:b/>
                <w:bCs/>
              </w:rPr>
            </w:pPr>
            <w:r>
              <w:rPr>
                <w:b/>
                <w:bCs/>
              </w:rPr>
              <w:lastRenderedPageBreak/>
              <w:t xml:space="preserve">14.12: </w:t>
            </w:r>
            <w:r w:rsidRPr="003D441B">
              <w:t>Ropa de trabajo.</w:t>
            </w:r>
          </w:p>
        </w:tc>
      </w:tr>
    </w:tbl>
    <w:p w14:paraId="345E8DAF" w14:textId="77777777" w:rsidR="000311EA" w:rsidRDefault="000311EA" w:rsidP="000311EA">
      <w:pPr>
        <w:spacing w:line="360" w:lineRule="auto"/>
        <w:jc w:val="both"/>
        <w:rPr>
          <w:b/>
          <w:bCs/>
        </w:rPr>
      </w:pPr>
    </w:p>
    <w:p w14:paraId="069E5EA4" w14:textId="7E30E217" w:rsidR="003D441B" w:rsidRDefault="003D441B" w:rsidP="000311EA">
      <w:pPr>
        <w:spacing w:line="360" w:lineRule="auto"/>
        <w:jc w:val="both"/>
        <w:rPr>
          <w:b/>
          <w:bCs/>
        </w:rPr>
      </w:pPr>
      <w:r>
        <w:rPr>
          <w:b/>
          <w:bCs/>
        </w:rPr>
        <w:t>F.- PRESUPUESTO BASE DE LICITACIÓN.</w:t>
      </w:r>
    </w:p>
    <w:p w14:paraId="590DB6F6" w14:textId="77777777" w:rsidR="000311EA" w:rsidRDefault="000311EA" w:rsidP="000311EA">
      <w:pPr>
        <w:spacing w:line="360" w:lineRule="auto"/>
        <w:jc w:val="both"/>
        <w:rPr>
          <w:b/>
          <w:bCs/>
        </w:rPr>
      </w:pPr>
    </w:p>
    <w:tbl>
      <w:tblPr>
        <w:tblStyle w:val="Tablaconcuadrcula"/>
        <w:tblW w:w="8642" w:type="dxa"/>
        <w:tblLook w:val="04A0" w:firstRow="1" w:lastRow="0" w:firstColumn="1" w:lastColumn="0" w:noHBand="0" w:noVBand="1"/>
      </w:tblPr>
      <w:tblGrid>
        <w:gridCol w:w="2972"/>
        <w:gridCol w:w="2552"/>
        <w:gridCol w:w="3118"/>
      </w:tblGrid>
      <w:tr w:rsidR="00C4639C" w14:paraId="3BD7DCC0" w14:textId="77777777" w:rsidTr="00350322">
        <w:tc>
          <w:tcPr>
            <w:tcW w:w="2972" w:type="dxa"/>
            <w:vAlign w:val="center"/>
          </w:tcPr>
          <w:p w14:paraId="0DB15DBB" w14:textId="11EE8DFA" w:rsidR="00C4639C" w:rsidRDefault="00350322" w:rsidP="00350322">
            <w:pPr>
              <w:spacing w:before="240" w:after="240" w:line="360" w:lineRule="auto"/>
              <w:jc w:val="center"/>
              <w:rPr>
                <w:b/>
                <w:bCs/>
              </w:rPr>
            </w:pPr>
            <w:r>
              <w:rPr>
                <w:b/>
                <w:bCs/>
              </w:rPr>
              <w:t>IMPORTE DE LICITACIÓN (IGIC EXCLUIDO):</w:t>
            </w:r>
          </w:p>
        </w:tc>
        <w:tc>
          <w:tcPr>
            <w:tcW w:w="2552" w:type="dxa"/>
            <w:vAlign w:val="center"/>
          </w:tcPr>
          <w:p w14:paraId="68657884" w14:textId="4A96C585" w:rsidR="00C4639C" w:rsidRDefault="00350322" w:rsidP="00350322">
            <w:pPr>
              <w:spacing w:before="240" w:after="240" w:line="360" w:lineRule="auto"/>
              <w:jc w:val="center"/>
              <w:rPr>
                <w:b/>
                <w:bCs/>
              </w:rPr>
            </w:pPr>
            <w:r>
              <w:rPr>
                <w:b/>
                <w:bCs/>
              </w:rPr>
              <w:t>IMPORTE IGIC (</w:t>
            </w:r>
            <w:r w:rsidR="00EB5D6D">
              <w:rPr>
                <w:b/>
                <w:bCs/>
              </w:rPr>
              <w:t>3</w:t>
            </w:r>
            <w:r>
              <w:rPr>
                <w:b/>
                <w:bCs/>
              </w:rPr>
              <w:t>,00%):</w:t>
            </w:r>
          </w:p>
        </w:tc>
        <w:tc>
          <w:tcPr>
            <w:tcW w:w="3118" w:type="dxa"/>
            <w:vAlign w:val="center"/>
          </w:tcPr>
          <w:p w14:paraId="17CD58E4" w14:textId="26AAB0AB" w:rsidR="00C4639C" w:rsidRDefault="00350322" w:rsidP="00350322">
            <w:pPr>
              <w:spacing w:before="240" w:after="240" w:line="360" w:lineRule="auto"/>
              <w:jc w:val="center"/>
              <w:rPr>
                <w:b/>
                <w:bCs/>
              </w:rPr>
            </w:pPr>
            <w:r>
              <w:rPr>
                <w:b/>
                <w:bCs/>
              </w:rPr>
              <w:t>PRESUPUESTO BASE DE LICITACIÓN (IGIC INCLUIDO):</w:t>
            </w:r>
          </w:p>
        </w:tc>
      </w:tr>
      <w:tr w:rsidR="00C4639C" w14:paraId="4D8C001C" w14:textId="77777777" w:rsidTr="00350322">
        <w:tc>
          <w:tcPr>
            <w:tcW w:w="2972" w:type="dxa"/>
          </w:tcPr>
          <w:p w14:paraId="633C74E2" w14:textId="60670311" w:rsidR="00C4639C" w:rsidRPr="00090F1B" w:rsidRDefault="00090F1B" w:rsidP="00090F1B">
            <w:pPr>
              <w:spacing w:before="240" w:after="240" w:line="360" w:lineRule="auto"/>
              <w:jc w:val="center"/>
            </w:pPr>
            <w:r w:rsidRPr="00090F1B">
              <w:t>47.518,70 €</w:t>
            </w:r>
          </w:p>
        </w:tc>
        <w:tc>
          <w:tcPr>
            <w:tcW w:w="2552" w:type="dxa"/>
          </w:tcPr>
          <w:p w14:paraId="215CF8B7" w14:textId="2B419419" w:rsidR="00C4639C" w:rsidRPr="00090F1B" w:rsidRDefault="00090F1B" w:rsidP="00090F1B">
            <w:pPr>
              <w:spacing w:before="240" w:after="240" w:line="360" w:lineRule="auto"/>
              <w:jc w:val="center"/>
            </w:pPr>
            <w:r w:rsidRPr="00090F1B">
              <w:t>1.425,56 €</w:t>
            </w:r>
          </w:p>
        </w:tc>
        <w:tc>
          <w:tcPr>
            <w:tcW w:w="3118" w:type="dxa"/>
          </w:tcPr>
          <w:p w14:paraId="06BE4C91" w14:textId="298CFF61" w:rsidR="00C4639C" w:rsidRDefault="00090F1B" w:rsidP="00090F1B">
            <w:pPr>
              <w:spacing w:before="240" w:after="240" w:line="360" w:lineRule="auto"/>
              <w:jc w:val="center"/>
              <w:rPr>
                <w:b/>
                <w:bCs/>
              </w:rPr>
            </w:pPr>
            <w:r>
              <w:rPr>
                <w:b/>
                <w:bCs/>
              </w:rPr>
              <w:t>48.944,26 €</w:t>
            </w:r>
          </w:p>
        </w:tc>
      </w:tr>
      <w:tr w:rsidR="00350322" w14:paraId="4FED8E17" w14:textId="77777777" w:rsidTr="00350322">
        <w:tc>
          <w:tcPr>
            <w:tcW w:w="2972" w:type="dxa"/>
          </w:tcPr>
          <w:p w14:paraId="0EED1D2C" w14:textId="6529F5D1" w:rsidR="00350322" w:rsidRPr="00350322" w:rsidRDefault="00350322" w:rsidP="003D441B">
            <w:pPr>
              <w:spacing w:before="240" w:after="240" w:line="360" w:lineRule="auto"/>
              <w:jc w:val="both"/>
            </w:pPr>
            <w:r w:rsidRPr="00350322">
              <w:t>APLICACIÓN PRESUPUESTARIA</w:t>
            </w:r>
          </w:p>
        </w:tc>
        <w:tc>
          <w:tcPr>
            <w:tcW w:w="5670" w:type="dxa"/>
            <w:gridSpan w:val="2"/>
          </w:tcPr>
          <w:p w14:paraId="3A0AEB31" w14:textId="77777777" w:rsidR="00350322" w:rsidRDefault="00350322" w:rsidP="003D441B">
            <w:pPr>
              <w:spacing w:before="240" w:after="240" w:line="360" w:lineRule="auto"/>
              <w:jc w:val="both"/>
              <w:rPr>
                <w:b/>
                <w:bCs/>
              </w:rPr>
            </w:pPr>
          </w:p>
        </w:tc>
      </w:tr>
    </w:tbl>
    <w:p w14:paraId="6C7F3B01" w14:textId="77777777" w:rsidR="004837F8" w:rsidRDefault="004837F8" w:rsidP="004837F8">
      <w:pPr>
        <w:spacing w:line="360" w:lineRule="auto"/>
        <w:jc w:val="both"/>
        <w:rPr>
          <w:b/>
          <w:bCs/>
        </w:rPr>
      </w:pPr>
    </w:p>
    <w:p w14:paraId="595F2A0F" w14:textId="4E8F5A12" w:rsidR="0034085B" w:rsidRDefault="0034085B" w:rsidP="004837F8">
      <w:pPr>
        <w:spacing w:line="360" w:lineRule="auto"/>
        <w:jc w:val="both"/>
        <w:rPr>
          <w:b/>
          <w:bCs/>
        </w:rPr>
      </w:pPr>
      <w:r>
        <w:rPr>
          <w:b/>
          <w:bCs/>
        </w:rPr>
        <w:t>G.- VALOR ESTIMADO.</w:t>
      </w:r>
    </w:p>
    <w:p w14:paraId="13EEE336" w14:textId="77777777" w:rsidR="004837F8" w:rsidRDefault="004837F8" w:rsidP="004837F8">
      <w:pPr>
        <w:spacing w:line="360" w:lineRule="auto"/>
        <w:jc w:val="both"/>
        <w:rPr>
          <w:b/>
          <w:bCs/>
        </w:rPr>
      </w:pPr>
    </w:p>
    <w:tbl>
      <w:tblPr>
        <w:tblStyle w:val="Tablaconcuadrcula"/>
        <w:tblW w:w="0" w:type="auto"/>
        <w:tblLook w:val="04A0" w:firstRow="1" w:lastRow="0" w:firstColumn="1" w:lastColumn="0" w:noHBand="0" w:noVBand="1"/>
      </w:tblPr>
      <w:tblGrid>
        <w:gridCol w:w="5382"/>
        <w:gridCol w:w="3112"/>
      </w:tblGrid>
      <w:tr w:rsidR="00DE28B2" w14:paraId="7888F86D" w14:textId="77777777" w:rsidTr="00DE28B2">
        <w:tc>
          <w:tcPr>
            <w:tcW w:w="5382" w:type="dxa"/>
          </w:tcPr>
          <w:p w14:paraId="453D8253" w14:textId="2D309EA0" w:rsidR="00DE28B2" w:rsidRPr="00DE28B2" w:rsidRDefault="00DE28B2" w:rsidP="003D441B">
            <w:pPr>
              <w:spacing w:before="240" w:after="240" w:line="360" w:lineRule="auto"/>
              <w:jc w:val="both"/>
            </w:pPr>
            <w:r w:rsidRPr="00DE28B2">
              <w:t>Importe de licitación (IGIC excluido)</w:t>
            </w:r>
          </w:p>
        </w:tc>
        <w:tc>
          <w:tcPr>
            <w:tcW w:w="3112" w:type="dxa"/>
          </w:tcPr>
          <w:p w14:paraId="63BD844A" w14:textId="6E76609C" w:rsidR="00DE28B2" w:rsidRPr="00DE28B2" w:rsidRDefault="00DE28B2" w:rsidP="00DE28B2">
            <w:pPr>
              <w:spacing w:before="240" w:after="240" w:line="360" w:lineRule="auto"/>
              <w:jc w:val="right"/>
            </w:pPr>
            <w:r w:rsidRPr="00DE28B2">
              <w:t>47.518,70 €</w:t>
            </w:r>
          </w:p>
        </w:tc>
      </w:tr>
      <w:tr w:rsidR="00DE28B2" w14:paraId="376E806A" w14:textId="77777777" w:rsidTr="00DE28B2">
        <w:tc>
          <w:tcPr>
            <w:tcW w:w="5382" w:type="dxa"/>
          </w:tcPr>
          <w:p w14:paraId="39AF5CDE" w14:textId="21E13A24" w:rsidR="00DE28B2" w:rsidRDefault="00DE28B2" w:rsidP="003D441B">
            <w:pPr>
              <w:spacing w:before="240" w:after="240" w:line="360" w:lineRule="auto"/>
              <w:jc w:val="both"/>
              <w:rPr>
                <w:b/>
                <w:bCs/>
              </w:rPr>
            </w:pPr>
            <w:r w:rsidRPr="00DE28B2">
              <w:t>Prórroga (IGIC excluido) /</w:t>
            </w:r>
            <w:r>
              <w:rPr>
                <w:b/>
                <w:bCs/>
              </w:rPr>
              <w:t xml:space="preserve"> NO </w:t>
            </w:r>
          </w:p>
        </w:tc>
        <w:tc>
          <w:tcPr>
            <w:tcW w:w="3112" w:type="dxa"/>
          </w:tcPr>
          <w:p w14:paraId="178A8073" w14:textId="4BD5D325" w:rsidR="00DE28B2" w:rsidRPr="00DE28B2" w:rsidRDefault="00DE28B2" w:rsidP="00DE28B2">
            <w:pPr>
              <w:spacing w:before="240" w:after="240" w:line="360" w:lineRule="auto"/>
              <w:jc w:val="right"/>
            </w:pPr>
            <w:r w:rsidRPr="00DE28B2">
              <w:t>0,00 €</w:t>
            </w:r>
          </w:p>
        </w:tc>
      </w:tr>
      <w:tr w:rsidR="00DE28B2" w14:paraId="6416EE4D" w14:textId="77777777" w:rsidTr="00DE28B2">
        <w:tc>
          <w:tcPr>
            <w:tcW w:w="5382" w:type="dxa"/>
          </w:tcPr>
          <w:p w14:paraId="254124AC" w14:textId="496AC2C8" w:rsidR="00DE28B2" w:rsidRDefault="00DE28B2" w:rsidP="003D441B">
            <w:pPr>
              <w:spacing w:before="240" w:after="240" w:line="360" w:lineRule="auto"/>
              <w:jc w:val="both"/>
              <w:rPr>
                <w:b/>
                <w:bCs/>
              </w:rPr>
            </w:pPr>
            <w:r w:rsidRPr="00DE28B2">
              <w:t>Importe de las modificaciones (IGIC excluido) /</w:t>
            </w:r>
            <w:r>
              <w:rPr>
                <w:b/>
                <w:bCs/>
              </w:rPr>
              <w:t xml:space="preserve"> NO </w:t>
            </w:r>
          </w:p>
        </w:tc>
        <w:tc>
          <w:tcPr>
            <w:tcW w:w="3112" w:type="dxa"/>
          </w:tcPr>
          <w:p w14:paraId="4F289CDF" w14:textId="45874259" w:rsidR="00DE28B2" w:rsidRPr="00DE28B2" w:rsidRDefault="00DE28B2" w:rsidP="00DE28B2">
            <w:pPr>
              <w:spacing w:before="240" w:after="240" w:line="360" w:lineRule="auto"/>
              <w:jc w:val="right"/>
            </w:pPr>
            <w:r w:rsidRPr="00DE28B2">
              <w:t>0,00 €</w:t>
            </w:r>
          </w:p>
        </w:tc>
      </w:tr>
      <w:tr w:rsidR="00DE28B2" w14:paraId="025598F8" w14:textId="77777777" w:rsidTr="00DE28B2">
        <w:tc>
          <w:tcPr>
            <w:tcW w:w="5382" w:type="dxa"/>
          </w:tcPr>
          <w:p w14:paraId="5EC0F143" w14:textId="03B59402" w:rsidR="00DE28B2" w:rsidRDefault="00DE28B2" w:rsidP="003D441B">
            <w:pPr>
              <w:spacing w:before="240" w:after="240" w:line="360" w:lineRule="auto"/>
              <w:jc w:val="both"/>
              <w:rPr>
                <w:b/>
                <w:bCs/>
              </w:rPr>
            </w:pPr>
            <w:proofErr w:type="gramStart"/>
            <w:r>
              <w:rPr>
                <w:b/>
                <w:bCs/>
              </w:rPr>
              <w:t>TOTAL</w:t>
            </w:r>
            <w:proofErr w:type="gramEnd"/>
            <w:r>
              <w:rPr>
                <w:b/>
                <w:bCs/>
              </w:rPr>
              <w:t xml:space="preserve"> VALOR ESTIMADO</w:t>
            </w:r>
          </w:p>
        </w:tc>
        <w:tc>
          <w:tcPr>
            <w:tcW w:w="3112" w:type="dxa"/>
          </w:tcPr>
          <w:p w14:paraId="2AF489C2" w14:textId="4B3861DD" w:rsidR="00DE28B2" w:rsidRDefault="00DE28B2" w:rsidP="00DE28B2">
            <w:pPr>
              <w:spacing w:before="240" w:after="240" w:line="360" w:lineRule="auto"/>
              <w:jc w:val="right"/>
              <w:rPr>
                <w:b/>
                <w:bCs/>
              </w:rPr>
            </w:pPr>
            <w:r>
              <w:rPr>
                <w:b/>
                <w:bCs/>
              </w:rPr>
              <w:t>47.518,70 €</w:t>
            </w:r>
          </w:p>
        </w:tc>
      </w:tr>
    </w:tbl>
    <w:p w14:paraId="040D1026" w14:textId="77777777" w:rsidR="00013D89" w:rsidRDefault="00013D89" w:rsidP="00013D89">
      <w:pPr>
        <w:spacing w:line="360" w:lineRule="auto"/>
        <w:jc w:val="both"/>
        <w:rPr>
          <w:b/>
          <w:bCs/>
        </w:rPr>
      </w:pPr>
    </w:p>
    <w:p w14:paraId="5F0537A5" w14:textId="4B367AAD" w:rsidR="0034085B" w:rsidRDefault="0034085B" w:rsidP="00013D89">
      <w:pPr>
        <w:spacing w:line="360" w:lineRule="auto"/>
        <w:jc w:val="both"/>
        <w:rPr>
          <w:b/>
          <w:bCs/>
        </w:rPr>
      </w:pPr>
      <w:r>
        <w:rPr>
          <w:b/>
          <w:bCs/>
        </w:rPr>
        <w:t>H.- PLAZO DE DURACIÓN.</w:t>
      </w:r>
    </w:p>
    <w:p w14:paraId="72CA0533" w14:textId="77777777" w:rsidR="00013D89" w:rsidRDefault="00013D89" w:rsidP="00013D89">
      <w:pPr>
        <w:spacing w:line="360" w:lineRule="auto"/>
        <w:jc w:val="both"/>
        <w:rPr>
          <w:b/>
          <w:bCs/>
        </w:rPr>
      </w:pPr>
    </w:p>
    <w:tbl>
      <w:tblPr>
        <w:tblStyle w:val="Tablaconcuadrcula"/>
        <w:tblW w:w="0" w:type="auto"/>
        <w:tblLook w:val="04A0" w:firstRow="1" w:lastRow="0" w:firstColumn="1" w:lastColumn="0" w:noHBand="0" w:noVBand="1"/>
      </w:tblPr>
      <w:tblGrid>
        <w:gridCol w:w="8494"/>
      </w:tblGrid>
      <w:tr w:rsidR="008D1575" w14:paraId="21084834" w14:textId="77777777" w:rsidTr="008D1575">
        <w:tc>
          <w:tcPr>
            <w:tcW w:w="8494" w:type="dxa"/>
          </w:tcPr>
          <w:p w14:paraId="4B79F712" w14:textId="0E48C2B9" w:rsidR="008D1575" w:rsidRPr="008D1575" w:rsidRDefault="008D1575" w:rsidP="003D441B">
            <w:pPr>
              <w:spacing w:before="240" w:after="240" w:line="360" w:lineRule="auto"/>
              <w:jc w:val="both"/>
            </w:pPr>
            <w:r w:rsidRPr="008D1575">
              <w:t xml:space="preserve">Duración del Contrato: </w:t>
            </w:r>
            <w:r w:rsidRPr="008D1575">
              <w:rPr>
                <w:b/>
                <w:bCs/>
              </w:rPr>
              <w:t>DOS (2) MESES</w:t>
            </w:r>
            <w:r w:rsidRPr="008D1575">
              <w:t xml:space="preserve">, conforme a lo establecido en la cláusula 8 del presente pliego. </w:t>
            </w:r>
          </w:p>
        </w:tc>
      </w:tr>
      <w:tr w:rsidR="008D1575" w14:paraId="456CC1D5" w14:textId="77777777" w:rsidTr="008D1575">
        <w:tc>
          <w:tcPr>
            <w:tcW w:w="8494" w:type="dxa"/>
          </w:tcPr>
          <w:p w14:paraId="55C6C47D" w14:textId="524170BA" w:rsidR="008D1575" w:rsidRDefault="008D1575" w:rsidP="003D441B">
            <w:pPr>
              <w:spacing w:before="240" w:after="240" w:line="360" w:lineRule="auto"/>
              <w:jc w:val="both"/>
              <w:rPr>
                <w:b/>
                <w:bCs/>
              </w:rPr>
            </w:pPr>
            <w:r w:rsidRPr="008D1575">
              <w:lastRenderedPageBreak/>
              <w:t>PRÓRROGA: SI / NO</w:t>
            </w:r>
            <w:r>
              <w:rPr>
                <w:b/>
                <w:bCs/>
              </w:rPr>
              <w:t xml:space="preserve"> X</w:t>
            </w:r>
          </w:p>
        </w:tc>
      </w:tr>
    </w:tbl>
    <w:p w14:paraId="10D2A825" w14:textId="77777777" w:rsidR="00013D89" w:rsidRDefault="00013D89" w:rsidP="00013D89">
      <w:pPr>
        <w:spacing w:line="360" w:lineRule="auto"/>
        <w:jc w:val="both"/>
        <w:rPr>
          <w:b/>
          <w:bCs/>
        </w:rPr>
      </w:pPr>
    </w:p>
    <w:p w14:paraId="5031813E" w14:textId="339C5E19" w:rsidR="0034085B" w:rsidRDefault="0034085B" w:rsidP="00013D89">
      <w:pPr>
        <w:spacing w:line="360" w:lineRule="auto"/>
        <w:jc w:val="both"/>
        <w:rPr>
          <w:b/>
          <w:bCs/>
        </w:rPr>
      </w:pPr>
      <w:r>
        <w:rPr>
          <w:b/>
          <w:bCs/>
        </w:rPr>
        <w:t>I.- TRAMITACIÓN.</w:t>
      </w:r>
    </w:p>
    <w:p w14:paraId="7B422542" w14:textId="77777777" w:rsidR="00013D89" w:rsidRDefault="00013D89" w:rsidP="00013D89">
      <w:pPr>
        <w:spacing w:line="360" w:lineRule="auto"/>
        <w:jc w:val="both"/>
        <w:rPr>
          <w:b/>
          <w:bCs/>
        </w:rPr>
      </w:pPr>
    </w:p>
    <w:tbl>
      <w:tblPr>
        <w:tblStyle w:val="Tablaconcuadrcula"/>
        <w:tblW w:w="8642" w:type="dxa"/>
        <w:tblLook w:val="04A0" w:firstRow="1" w:lastRow="0" w:firstColumn="1" w:lastColumn="0" w:noHBand="0" w:noVBand="1"/>
      </w:tblPr>
      <w:tblGrid>
        <w:gridCol w:w="4247"/>
        <w:gridCol w:w="4395"/>
      </w:tblGrid>
      <w:tr w:rsidR="00B65126" w14:paraId="4832AEFC" w14:textId="77777777" w:rsidTr="00B65126">
        <w:tc>
          <w:tcPr>
            <w:tcW w:w="8642" w:type="dxa"/>
            <w:gridSpan w:val="2"/>
          </w:tcPr>
          <w:p w14:paraId="0F624661" w14:textId="6A328F83" w:rsidR="00B65126" w:rsidRPr="00B65126" w:rsidRDefault="00B65126" w:rsidP="003D441B">
            <w:pPr>
              <w:spacing w:before="240" w:after="240" w:line="360" w:lineRule="auto"/>
              <w:jc w:val="both"/>
            </w:pPr>
            <w:r w:rsidRPr="00B65126">
              <w:t xml:space="preserve">ORDINARIA </w:t>
            </w:r>
          </w:p>
        </w:tc>
      </w:tr>
      <w:tr w:rsidR="00B65126" w14:paraId="595C64BB" w14:textId="77777777" w:rsidTr="00B65126">
        <w:tc>
          <w:tcPr>
            <w:tcW w:w="4247" w:type="dxa"/>
          </w:tcPr>
          <w:p w14:paraId="5B6FD8C8" w14:textId="25A43BFB" w:rsidR="00B65126" w:rsidRPr="00B65126" w:rsidRDefault="00B65126" w:rsidP="003D441B">
            <w:pPr>
              <w:spacing w:before="240" w:after="240" w:line="360" w:lineRule="auto"/>
              <w:jc w:val="both"/>
            </w:pPr>
            <w:r w:rsidRPr="00B65126">
              <w:t>Procedimiento de Adjudicación</w:t>
            </w:r>
          </w:p>
        </w:tc>
        <w:tc>
          <w:tcPr>
            <w:tcW w:w="4395" w:type="dxa"/>
          </w:tcPr>
          <w:p w14:paraId="6CDC4553" w14:textId="26005E4D" w:rsidR="00B65126" w:rsidRPr="00B65126" w:rsidRDefault="00B65126" w:rsidP="003D441B">
            <w:pPr>
              <w:spacing w:before="240" w:after="240" w:line="360" w:lineRule="auto"/>
              <w:jc w:val="both"/>
            </w:pPr>
            <w:r w:rsidRPr="00B65126">
              <w:t>ABIERTO SIMPLIFICADO SUMARIO</w:t>
            </w:r>
          </w:p>
        </w:tc>
      </w:tr>
    </w:tbl>
    <w:p w14:paraId="6D038B69" w14:textId="77777777" w:rsidR="00674502" w:rsidRDefault="00674502" w:rsidP="00674502">
      <w:pPr>
        <w:spacing w:line="360" w:lineRule="auto"/>
        <w:jc w:val="both"/>
        <w:rPr>
          <w:b/>
          <w:bCs/>
        </w:rPr>
      </w:pPr>
    </w:p>
    <w:p w14:paraId="20364F22" w14:textId="5E869B60" w:rsidR="00674502" w:rsidRDefault="0034085B" w:rsidP="00674502">
      <w:pPr>
        <w:spacing w:line="360" w:lineRule="auto"/>
        <w:jc w:val="both"/>
        <w:rPr>
          <w:b/>
          <w:bCs/>
        </w:rPr>
      </w:pPr>
      <w:r>
        <w:rPr>
          <w:b/>
          <w:bCs/>
        </w:rPr>
        <w:t>J.- GARANTÍA PROVISIONAL.</w:t>
      </w:r>
    </w:p>
    <w:p w14:paraId="3BAE7934" w14:textId="1D3F4B3E" w:rsidR="0034085B" w:rsidRDefault="0034085B" w:rsidP="00674502">
      <w:pPr>
        <w:spacing w:line="360" w:lineRule="auto"/>
        <w:jc w:val="both"/>
        <w:rPr>
          <w:b/>
          <w:bCs/>
        </w:rPr>
      </w:pPr>
      <w:r>
        <w:rPr>
          <w:b/>
          <w:bCs/>
        </w:rPr>
        <w:t xml:space="preserve"> </w:t>
      </w:r>
    </w:p>
    <w:tbl>
      <w:tblPr>
        <w:tblStyle w:val="Tablaconcuadrcula"/>
        <w:tblW w:w="8642" w:type="dxa"/>
        <w:tblLook w:val="04A0" w:firstRow="1" w:lastRow="0" w:firstColumn="1" w:lastColumn="0" w:noHBand="0" w:noVBand="1"/>
      </w:tblPr>
      <w:tblGrid>
        <w:gridCol w:w="4247"/>
        <w:gridCol w:w="4395"/>
      </w:tblGrid>
      <w:tr w:rsidR="00B65126" w14:paraId="4B0F6A5D" w14:textId="77777777" w:rsidTr="00B65126">
        <w:tc>
          <w:tcPr>
            <w:tcW w:w="4247" w:type="dxa"/>
          </w:tcPr>
          <w:p w14:paraId="79501206" w14:textId="176AB730" w:rsidR="00B65126" w:rsidRPr="00B65126" w:rsidRDefault="00B65126" w:rsidP="00F16AC2">
            <w:pPr>
              <w:spacing w:line="360" w:lineRule="auto"/>
              <w:jc w:val="both"/>
            </w:pPr>
            <w:r w:rsidRPr="00B65126">
              <w:t xml:space="preserve">SI / NO </w:t>
            </w:r>
            <w:r w:rsidRPr="00B65126">
              <w:rPr>
                <w:b/>
                <w:bCs/>
              </w:rPr>
              <w:t>X</w:t>
            </w:r>
          </w:p>
        </w:tc>
        <w:tc>
          <w:tcPr>
            <w:tcW w:w="4395" w:type="dxa"/>
          </w:tcPr>
          <w:p w14:paraId="0FD0746E" w14:textId="72052ECC" w:rsidR="00B65126" w:rsidRPr="00B65126" w:rsidRDefault="00B65126" w:rsidP="00F16AC2">
            <w:pPr>
              <w:spacing w:line="360" w:lineRule="auto"/>
              <w:jc w:val="both"/>
            </w:pPr>
            <w:r w:rsidRPr="00B65126">
              <w:t>-.- %.</w:t>
            </w:r>
          </w:p>
        </w:tc>
      </w:tr>
    </w:tbl>
    <w:p w14:paraId="2BD0FB73" w14:textId="77777777" w:rsidR="00674502" w:rsidRDefault="00674502" w:rsidP="00674502">
      <w:pPr>
        <w:spacing w:line="360" w:lineRule="auto"/>
        <w:jc w:val="both"/>
        <w:rPr>
          <w:b/>
          <w:bCs/>
        </w:rPr>
      </w:pPr>
    </w:p>
    <w:p w14:paraId="057BE119" w14:textId="426B5CB9" w:rsidR="0034085B" w:rsidRDefault="0034085B" w:rsidP="00674502">
      <w:pPr>
        <w:spacing w:line="360" w:lineRule="auto"/>
        <w:jc w:val="both"/>
        <w:rPr>
          <w:b/>
          <w:bCs/>
        </w:rPr>
      </w:pPr>
      <w:r>
        <w:rPr>
          <w:b/>
          <w:bCs/>
        </w:rPr>
        <w:t>K.- GARANTÍA DEFINITIVA.</w:t>
      </w:r>
    </w:p>
    <w:p w14:paraId="7410C53B" w14:textId="77777777" w:rsidR="00674502" w:rsidRDefault="00674502" w:rsidP="00674502">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B65126" w14:paraId="38757584" w14:textId="77777777" w:rsidTr="00B65126">
        <w:tc>
          <w:tcPr>
            <w:tcW w:w="8642" w:type="dxa"/>
          </w:tcPr>
          <w:p w14:paraId="4F458112" w14:textId="2ECCC421" w:rsidR="00B65126" w:rsidRPr="00B65126" w:rsidRDefault="00B65126" w:rsidP="003D441B">
            <w:pPr>
              <w:spacing w:before="240" w:after="240" w:line="360" w:lineRule="auto"/>
              <w:jc w:val="both"/>
            </w:pPr>
            <w:r w:rsidRPr="00B65126">
              <w:t xml:space="preserve">No se requerirá la constitución de garantía definitiva conforme a lo dispuesto en el artículo 159.6 f) LCSP. </w:t>
            </w:r>
          </w:p>
        </w:tc>
      </w:tr>
    </w:tbl>
    <w:p w14:paraId="408C5523" w14:textId="77777777" w:rsidR="00674502" w:rsidRDefault="00674502" w:rsidP="00674502">
      <w:pPr>
        <w:spacing w:line="360" w:lineRule="auto"/>
        <w:jc w:val="both"/>
        <w:rPr>
          <w:b/>
          <w:bCs/>
        </w:rPr>
      </w:pPr>
    </w:p>
    <w:p w14:paraId="58ADF96B" w14:textId="4AA53FC5" w:rsidR="0034085B" w:rsidRDefault="0034085B" w:rsidP="00674502">
      <w:pPr>
        <w:spacing w:line="360" w:lineRule="auto"/>
        <w:jc w:val="both"/>
        <w:rPr>
          <w:b/>
          <w:bCs/>
        </w:rPr>
      </w:pPr>
      <w:r>
        <w:rPr>
          <w:b/>
          <w:bCs/>
        </w:rPr>
        <w:t>L.- REVISIÓN DE PRECIOS.</w:t>
      </w:r>
    </w:p>
    <w:p w14:paraId="2CD6E1E8" w14:textId="77777777" w:rsidR="00674502" w:rsidRDefault="00674502" w:rsidP="00674502">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B65126" w14:paraId="56DA91CF" w14:textId="77777777" w:rsidTr="00B65126">
        <w:tc>
          <w:tcPr>
            <w:tcW w:w="8642" w:type="dxa"/>
          </w:tcPr>
          <w:p w14:paraId="4540827B" w14:textId="5D5DC6D7" w:rsidR="00B65126" w:rsidRPr="00B65126" w:rsidRDefault="00B65126" w:rsidP="00F16AC2">
            <w:pPr>
              <w:spacing w:line="360" w:lineRule="auto"/>
              <w:jc w:val="both"/>
            </w:pPr>
            <w:r w:rsidRPr="00B65126">
              <w:t>NO</w:t>
            </w:r>
          </w:p>
        </w:tc>
      </w:tr>
    </w:tbl>
    <w:p w14:paraId="4E0DAC72" w14:textId="77777777" w:rsidR="00D8126E" w:rsidRDefault="00D8126E" w:rsidP="00D8126E">
      <w:pPr>
        <w:spacing w:line="360" w:lineRule="auto"/>
        <w:jc w:val="both"/>
        <w:rPr>
          <w:b/>
          <w:bCs/>
        </w:rPr>
      </w:pPr>
    </w:p>
    <w:p w14:paraId="76D98B8C" w14:textId="4A523024" w:rsidR="0034085B" w:rsidRDefault="0034085B" w:rsidP="00D8126E">
      <w:pPr>
        <w:spacing w:line="360" w:lineRule="auto"/>
        <w:jc w:val="both"/>
        <w:rPr>
          <w:b/>
          <w:bCs/>
        </w:rPr>
      </w:pPr>
      <w:r>
        <w:rPr>
          <w:b/>
          <w:bCs/>
        </w:rPr>
        <w:t>M.- ADMISIBILIDAD DE VARIANTES.</w:t>
      </w:r>
    </w:p>
    <w:p w14:paraId="59FC97A3"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B65126" w14:paraId="43932796" w14:textId="77777777" w:rsidTr="00B65126">
        <w:tc>
          <w:tcPr>
            <w:tcW w:w="8642" w:type="dxa"/>
          </w:tcPr>
          <w:p w14:paraId="585B59DC" w14:textId="7F7F7FC6" w:rsidR="00B65126" w:rsidRPr="00B65126" w:rsidRDefault="00B65126" w:rsidP="00F16AC2">
            <w:pPr>
              <w:spacing w:line="360" w:lineRule="auto"/>
              <w:jc w:val="both"/>
            </w:pPr>
            <w:r w:rsidRPr="00B65126">
              <w:t>NO</w:t>
            </w:r>
          </w:p>
        </w:tc>
      </w:tr>
    </w:tbl>
    <w:p w14:paraId="6023D3A8" w14:textId="77777777" w:rsidR="00D8126E" w:rsidRDefault="00D8126E" w:rsidP="00D8126E">
      <w:pPr>
        <w:spacing w:line="360" w:lineRule="auto"/>
        <w:jc w:val="both"/>
        <w:rPr>
          <w:b/>
          <w:bCs/>
        </w:rPr>
      </w:pPr>
    </w:p>
    <w:p w14:paraId="2F257716" w14:textId="290FD9D0" w:rsidR="0034085B" w:rsidRDefault="0034085B" w:rsidP="00D8126E">
      <w:pPr>
        <w:spacing w:line="360" w:lineRule="auto"/>
        <w:jc w:val="both"/>
        <w:rPr>
          <w:b/>
          <w:bCs/>
        </w:rPr>
      </w:pPr>
      <w:r>
        <w:rPr>
          <w:b/>
          <w:bCs/>
        </w:rPr>
        <w:t>N.- CRITERIOS DE ADJUDICACIÓN.</w:t>
      </w:r>
    </w:p>
    <w:p w14:paraId="50CED009"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5665"/>
        <w:gridCol w:w="2977"/>
      </w:tblGrid>
      <w:tr w:rsidR="00F16AC2" w14:paraId="48E79201" w14:textId="77777777" w:rsidTr="00F16AC2">
        <w:tc>
          <w:tcPr>
            <w:tcW w:w="5665" w:type="dxa"/>
          </w:tcPr>
          <w:p w14:paraId="4A835E51" w14:textId="38EDCA4E" w:rsidR="00F16AC2" w:rsidRPr="00F16AC2" w:rsidRDefault="00F16AC2" w:rsidP="003D441B">
            <w:pPr>
              <w:spacing w:before="240" w:after="240" w:line="360" w:lineRule="auto"/>
              <w:jc w:val="both"/>
            </w:pPr>
            <w:r w:rsidRPr="00F16AC2">
              <w:lastRenderedPageBreak/>
              <w:t>CRITERIO CUANTITATIVO EVALUABLE MEDIANTE LA APLICACIÓN DE FÓRMULA MATEMÁTICA</w:t>
            </w:r>
          </w:p>
        </w:tc>
        <w:tc>
          <w:tcPr>
            <w:tcW w:w="2977" w:type="dxa"/>
            <w:vAlign w:val="center"/>
          </w:tcPr>
          <w:p w14:paraId="2CC6278A" w14:textId="1652B2B9" w:rsidR="00F16AC2" w:rsidRPr="00F16AC2" w:rsidRDefault="00F16AC2" w:rsidP="00F16AC2">
            <w:pPr>
              <w:spacing w:before="240" w:after="240" w:line="360" w:lineRule="auto"/>
              <w:jc w:val="center"/>
            </w:pPr>
            <w:r w:rsidRPr="00F16AC2">
              <w:t>PORCENTAJE: 80 %</w:t>
            </w:r>
          </w:p>
        </w:tc>
      </w:tr>
      <w:tr w:rsidR="00F16AC2" w14:paraId="4A976952" w14:textId="77777777" w:rsidTr="00F16AC2">
        <w:tc>
          <w:tcPr>
            <w:tcW w:w="5665" w:type="dxa"/>
          </w:tcPr>
          <w:p w14:paraId="76D90507" w14:textId="78C1DDCE" w:rsidR="00F16AC2" w:rsidRPr="00F16AC2" w:rsidRDefault="00F16AC2" w:rsidP="003D441B">
            <w:pPr>
              <w:spacing w:before="240" w:after="240" w:line="360" w:lineRule="auto"/>
              <w:jc w:val="both"/>
            </w:pPr>
            <w:r w:rsidRPr="00F16AC2">
              <w:t xml:space="preserve">CRITERIO </w:t>
            </w:r>
            <w:r>
              <w:t xml:space="preserve">CUALITATIVO </w:t>
            </w:r>
            <w:r w:rsidRPr="00F16AC2">
              <w:t xml:space="preserve">EVALUABLE </w:t>
            </w:r>
            <w:r>
              <w:t xml:space="preserve">MEDIANTE ASIGNACIÓN </w:t>
            </w:r>
            <w:r w:rsidRPr="00F16AC2">
              <w:t>AUTOMÁTICA</w:t>
            </w:r>
          </w:p>
        </w:tc>
        <w:tc>
          <w:tcPr>
            <w:tcW w:w="2977" w:type="dxa"/>
            <w:vAlign w:val="center"/>
          </w:tcPr>
          <w:p w14:paraId="7EA2E77C" w14:textId="4E424BFE" w:rsidR="00F16AC2" w:rsidRPr="00F16AC2" w:rsidRDefault="00F16AC2" w:rsidP="00F16AC2">
            <w:pPr>
              <w:spacing w:before="240" w:after="240" w:line="360" w:lineRule="auto"/>
              <w:jc w:val="center"/>
            </w:pPr>
            <w:r w:rsidRPr="00F16AC2">
              <w:t>PORCENTAJE: 20 %</w:t>
            </w:r>
          </w:p>
        </w:tc>
      </w:tr>
    </w:tbl>
    <w:p w14:paraId="1CF4F0D8" w14:textId="77777777" w:rsidR="00D8126E" w:rsidRDefault="00D8126E" w:rsidP="00D8126E">
      <w:pPr>
        <w:spacing w:line="360" w:lineRule="auto"/>
        <w:jc w:val="both"/>
        <w:rPr>
          <w:b/>
          <w:bCs/>
        </w:rPr>
      </w:pPr>
    </w:p>
    <w:p w14:paraId="7C590761" w14:textId="563DD3D8" w:rsidR="0034085B" w:rsidRDefault="0034085B" w:rsidP="00D8126E">
      <w:pPr>
        <w:spacing w:line="360" w:lineRule="auto"/>
        <w:jc w:val="both"/>
        <w:rPr>
          <w:b/>
          <w:bCs/>
        </w:rPr>
      </w:pPr>
      <w:r>
        <w:rPr>
          <w:b/>
          <w:bCs/>
        </w:rPr>
        <w:t>Ñ.- CONDICIONES ESPECIALES DE EJECUCIÓN DEL CONTRATO.</w:t>
      </w:r>
    </w:p>
    <w:p w14:paraId="759AFF37"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2263"/>
        <w:gridCol w:w="6379"/>
      </w:tblGrid>
      <w:tr w:rsidR="00F16AC2" w14:paraId="2B7B7FCD" w14:textId="77777777" w:rsidTr="00F16AC2">
        <w:tc>
          <w:tcPr>
            <w:tcW w:w="2263" w:type="dxa"/>
          </w:tcPr>
          <w:p w14:paraId="1417F668" w14:textId="461B2D47" w:rsidR="00F16AC2" w:rsidRPr="00F16AC2" w:rsidRDefault="00F16AC2" w:rsidP="003D441B">
            <w:pPr>
              <w:spacing w:before="240" w:after="240" w:line="360" w:lineRule="auto"/>
              <w:jc w:val="both"/>
            </w:pPr>
            <w:r w:rsidRPr="00F16AC2">
              <w:t xml:space="preserve">MEDIOAMBIENTALES </w:t>
            </w:r>
          </w:p>
        </w:tc>
        <w:tc>
          <w:tcPr>
            <w:tcW w:w="6379" w:type="dxa"/>
          </w:tcPr>
          <w:p w14:paraId="7654BA49" w14:textId="32268FC3" w:rsidR="00F16AC2" w:rsidRPr="00F16AC2" w:rsidRDefault="00F16AC2" w:rsidP="003D441B">
            <w:pPr>
              <w:spacing w:before="240" w:after="240" w:line="360" w:lineRule="auto"/>
              <w:jc w:val="both"/>
            </w:pPr>
            <w:r w:rsidRPr="00F16AC2">
              <w:t xml:space="preserve">De conformidad con </w:t>
            </w:r>
            <w:r w:rsidRPr="00402C79">
              <w:t>la cláusula 24.3.</w:t>
            </w:r>
            <w:r w:rsidR="007556B7">
              <w:t>1</w:t>
            </w:r>
            <w:r w:rsidRPr="00F16AC2">
              <w:t xml:space="preserve"> del presente pliego</w:t>
            </w:r>
          </w:p>
        </w:tc>
      </w:tr>
    </w:tbl>
    <w:p w14:paraId="578882B8" w14:textId="77777777" w:rsidR="00D8126E" w:rsidRDefault="00D8126E" w:rsidP="00D8126E">
      <w:pPr>
        <w:spacing w:line="360" w:lineRule="auto"/>
        <w:jc w:val="both"/>
        <w:rPr>
          <w:b/>
          <w:bCs/>
        </w:rPr>
      </w:pPr>
    </w:p>
    <w:p w14:paraId="75BE4FBB" w14:textId="44284269" w:rsidR="004025C0" w:rsidRDefault="0034085B" w:rsidP="00D8126E">
      <w:pPr>
        <w:spacing w:line="360" w:lineRule="auto"/>
        <w:jc w:val="both"/>
        <w:rPr>
          <w:b/>
          <w:bCs/>
        </w:rPr>
      </w:pPr>
      <w:r>
        <w:rPr>
          <w:b/>
          <w:bCs/>
        </w:rPr>
        <w:t>O.- MODIFICACIONES CONTRACTUALES PREVISTAS.</w:t>
      </w:r>
    </w:p>
    <w:p w14:paraId="67AF1E3F"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D146DB" w14:paraId="326A9080" w14:textId="77777777" w:rsidTr="00D146DB">
        <w:tc>
          <w:tcPr>
            <w:tcW w:w="8642" w:type="dxa"/>
          </w:tcPr>
          <w:p w14:paraId="7463C431" w14:textId="53C3D084" w:rsidR="00D146DB" w:rsidRPr="00D146DB" w:rsidRDefault="00D146DB" w:rsidP="00F16AC2">
            <w:pPr>
              <w:spacing w:line="360" w:lineRule="auto"/>
              <w:jc w:val="both"/>
            </w:pPr>
            <w:r w:rsidRPr="00D146DB">
              <w:t>NO</w:t>
            </w:r>
          </w:p>
        </w:tc>
      </w:tr>
    </w:tbl>
    <w:p w14:paraId="0EAACFEB" w14:textId="1B5D1EC4" w:rsidR="00D146DB" w:rsidRDefault="00D146DB" w:rsidP="00535B16">
      <w:pPr>
        <w:spacing w:before="240" w:after="240" w:line="360" w:lineRule="auto"/>
        <w:jc w:val="both"/>
        <w:rPr>
          <w:b/>
          <w:bCs/>
        </w:rPr>
      </w:pPr>
    </w:p>
    <w:p w14:paraId="5E71FB00" w14:textId="55B718DF" w:rsidR="00354C2D" w:rsidRDefault="00354C2D" w:rsidP="00535B16">
      <w:pPr>
        <w:spacing w:before="240" w:after="240" w:line="360" w:lineRule="auto"/>
        <w:jc w:val="both"/>
        <w:rPr>
          <w:b/>
          <w:bCs/>
        </w:rPr>
      </w:pPr>
    </w:p>
    <w:p w14:paraId="6C421619" w14:textId="7827F00F" w:rsidR="00354C2D" w:rsidRDefault="00354C2D" w:rsidP="00535B16">
      <w:pPr>
        <w:spacing w:before="240" w:after="240" w:line="360" w:lineRule="auto"/>
        <w:jc w:val="both"/>
        <w:rPr>
          <w:b/>
          <w:bCs/>
        </w:rPr>
      </w:pPr>
    </w:p>
    <w:p w14:paraId="2F315FEB" w14:textId="75B0812B" w:rsidR="00354C2D" w:rsidRDefault="00354C2D" w:rsidP="00535B16">
      <w:pPr>
        <w:spacing w:before="240" w:after="240" w:line="360" w:lineRule="auto"/>
        <w:jc w:val="both"/>
        <w:rPr>
          <w:b/>
          <w:bCs/>
        </w:rPr>
      </w:pPr>
    </w:p>
    <w:p w14:paraId="7CAF6F15" w14:textId="1EA82AA9" w:rsidR="00D8126E" w:rsidRDefault="00D8126E" w:rsidP="00535B16">
      <w:pPr>
        <w:spacing w:before="240" w:after="240" w:line="360" w:lineRule="auto"/>
        <w:jc w:val="both"/>
        <w:rPr>
          <w:b/>
          <w:bCs/>
        </w:rPr>
      </w:pPr>
    </w:p>
    <w:p w14:paraId="347964F8" w14:textId="30235430" w:rsidR="007556B7" w:rsidRDefault="007556B7" w:rsidP="00535B16">
      <w:pPr>
        <w:spacing w:before="240" w:after="240" w:line="360" w:lineRule="auto"/>
        <w:jc w:val="both"/>
        <w:rPr>
          <w:b/>
          <w:bCs/>
        </w:rPr>
      </w:pPr>
    </w:p>
    <w:p w14:paraId="566183F6" w14:textId="76105BFD" w:rsidR="007556B7" w:rsidRDefault="007556B7" w:rsidP="00535B16">
      <w:pPr>
        <w:spacing w:before="240" w:after="240" w:line="360" w:lineRule="auto"/>
        <w:jc w:val="both"/>
        <w:rPr>
          <w:b/>
          <w:bCs/>
        </w:rPr>
      </w:pPr>
    </w:p>
    <w:p w14:paraId="6CA60121" w14:textId="77777777" w:rsidR="007556B7" w:rsidRDefault="007556B7" w:rsidP="00535B16">
      <w:pPr>
        <w:spacing w:before="240" w:after="240" w:line="360" w:lineRule="auto"/>
        <w:jc w:val="both"/>
        <w:rPr>
          <w:b/>
          <w:bCs/>
        </w:rPr>
      </w:pPr>
    </w:p>
    <w:p w14:paraId="110B5733" w14:textId="77777777" w:rsidR="00D8126E" w:rsidRDefault="00D8126E" w:rsidP="00535B16">
      <w:pPr>
        <w:spacing w:before="240" w:after="240" w:line="360" w:lineRule="auto"/>
        <w:jc w:val="both"/>
        <w:rPr>
          <w:b/>
          <w:bCs/>
        </w:rPr>
      </w:pPr>
    </w:p>
    <w:p w14:paraId="49EF2CF9" w14:textId="52A32E57" w:rsidR="00BF1BE1" w:rsidRPr="00BF1BE1" w:rsidRDefault="00BF1BE1" w:rsidP="00BF1BE1">
      <w:pPr>
        <w:pStyle w:val="Ttulo1"/>
        <w:spacing w:after="240"/>
        <w:rPr>
          <w:rFonts w:ascii="Century Gothic" w:hAnsi="Century Gothic"/>
          <w:b/>
          <w:bCs/>
          <w:color w:val="auto"/>
          <w:sz w:val="22"/>
          <w:szCs w:val="22"/>
          <w:u w:val="single"/>
        </w:rPr>
      </w:pPr>
      <w:bookmarkStart w:id="4" w:name="_Toc72491891"/>
      <w:r w:rsidRPr="00BF1BE1">
        <w:rPr>
          <w:rFonts w:ascii="Century Gothic" w:hAnsi="Century Gothic"/>
          <w:b/>
          <w:bCs/>
          <w:color w:val="auto"/>
          <w:sz w:val="22"/>
          <w:szCs w:val="22"/>
          <w:u w:val="single"/>
        </w:rPr>
        <w:lastRenderedPageBreak/>
        <w:t>I. DISPOSICIONES GENERALES.</w:t>
      </w:r>
      <w:bookmarkEnd w:id="4"/>
    </w:p>
    <w:p w14:paraId="10ABD3F8" w14:textId="59F5E8C1" w:rsidR="00535B16" w:rsidRDefault="00535B16" w:rsidP="00535B16">
      <w:pPr>
        <w:pStyle w:val="Ttulo2"/>
        <w:rPr>
          <w:rFonts w:ascii="Century Gothic" w:hAnsi="Century Gothic"/>
          <w:b/>
          <w:bCs/>
          <w:color w:val="auto"/>
          <w:sz w:val="22"/>
          <w:szCs w:val="22"/>
        </w:rPr>
      </w:pPr>
      <w:bookmarkStart w:id="5" w:name="_Toc72491892"/>
      <w:r w:rsidRPr="00535B16">
        <w:rPr>
          <w:rFonts w:ascii="Century Gothic" w:hAnsi="Century Gothic"/>
          <w:b/>
          <w:bCs/>
          <w:color w:val="auto"/>
          <w:sz w:val="22"/>
          <w:szCs w:val="22"/>
        </w:rPr>
        <w:t>1. OBJETO.</w:t>
      </w:r>
      <w:bookmarkEnd w:id="5"/>
    </w:p>
    <w:p w14:paraId="56A068B0" w14:textId="5B2F8732" w:rsidR="00535B16" w:rsidRDefault="00535B16" w:rsidP="00535B16">
      <w:pPr>
        <w:spacing w:before="240" w:after="240" w:line="360" w:lineRule="auto"/>
        <w:jc w:val="both"/>
      </w:pPr>
      <w:r>
        <w:t xml:space="preserve">El objeto del presente contrato será el suministro de equipamiento laboral para los bomberos del Consorcio de Seguridad y Emergencias de Lanzarote, debido al importante protagonismo que posee este contrato para el correcto desarrollo de </w:t>
      </w:r>
      <w:r w:rsidR="00BF1BE1">
        <w:t>sus funciones,</w:t>
      </w:r>
      <w:r>
        <w:t xml:space="preserve"> pues no se entiende que el trabajo a desarrollar por el mencionado </w:t>
      </w:r>
      <w:r w:rsidR="00BF1BE1">
        <w:t xml:space="preserve">Consorcio no se encuentre dotado del abastecimiento de los recursos requeridos. </w:t>
      </w:r>
    </w:p>
    <w:p w14:paraId="6D016418" w14:textId="59A27499" w:rsidR="00BF1BE1" w:rsidRDefault="00BF1BE1" w:rsidP="00BF1BE1">
      <w:pPr>
        <w:spacing w:before="240" w:line="360" w:lineRule="auto"/>
        <w:jc w:val="both"/>
        <w:rPr>
          <w:rFonts w:eastAsia="Times New Roman" w:cs="Times New Roman"/>
          <w:szCs w:val="20"/>
          <w:lang w:eastAsia="es-ES"/>
        </w:rPr>
      </w:pPr>
      <w:r w:rsidRPr="00BF1BE1">
        <w:rPr>
          <w:rFonts w:eastAsia="Times New Roman" w:cs="Times New Roman"/>
          <w:szCs w:val="20"/>
          <w:lang w:eastAsia="es-ES"/>
        </w:rPr>
        <w:t xml:space="preserve">El presente contrato de suministros comprenderá la totalidad de prestaciones y actuaciones previstas y definidas en el Pliego de Prescripciones Técnicas Particulares. Todos los documentos contenidos en el referido pliego de prescripciones técnicas tienen carácter contractual, siendo de aplicación en aquellos preceptos que no se hallen en oposición con las cláusulas del presente </w:t>
      </w:r>
      <w:r>
        <w:rPr>
          <w:rFonts w:eastAsia="Times New Roman" w:cs="Times New Roman"/>
          <w:szCs w:val="20"/>
          <w:lang w:eastAsia="es-ES"/>
        </w:rPr>
        <w:t>P</w:t>
      </w:r>
      <w:r w:rsidRPr="00BF1BE1">
        <w:rPr>
          <w:rFonts w:eastAsia="Times New Roman" w:cs="Times New Roman"/>
          <w:szCs w:val="20"/>
          <w:lang w:eastAsia="es-ES"/>
        </w:rPr>
        <w:t xml:space="preserve">liego de </w:t>
      </w:r>
      <w:r>
        <w:rPr>
          <w:rFonts w:eastAsia="Times New Roman" w:cs="Times New Roman"/>
          <w:szCs w:val="20"/>
          <w:lang w:eastAsia="es-ES"/>
        </w:rPr>
        <w:t>C</w:t>
      </w:r>
      <w:r w:rsidRPr="00BF1BE1">
        <w:rPr>
          <w:rFonts w:eastAsia="Times New Roman" w:cs="Times New Roman"/>
          <w:szCs w:val="20"/>
          <w:lang w:eastAsia="es-ES"/>
        </w:rPr>
        <w:t xml:space="preserve">láusulas </w:t>
      </w:r>
      <w:r>
        <w:rPr>
          <w:rFonts w:eastAsia="Times New Roman" w:cs="Times New Roman"/>
          <w:szCs w:val="20"/>
          <w:lang w:eastAsia="es-ES"/>
        </w:rPr>
        <w:t>A</w:t>
      </w:r>
      <w:r w:rsidRPr="00BF1BE1">
        <w:rPr>
          <w:rFonts w:eastAsia="Times New Roman" w:cs="Times New Roman"/>
          <w:szCs w:val="20"/>
          <w:lang w:eastAsia="es-ES"/>
        </w:rPr>
        <w:t>dministrativas</w:t>
      </w:r>
      <w:r>
        <w:rPr>
          <w:rFonts w:eastAsia="Times New Roman" w:cs="Times New Roman"/>
          <w:szCs w:val="20"/>
          <w:lang w:eastAsia="es-ES"/>
        </w:rPr>
        <w:t xml:space="preserve"> Particulares</w:t>
      </w:r>
      <w:r w:rsidRPr="00BF1BE1">
        <w:rPr>
          <w:rFonts w:eastAsia="Times New Roman" w:cs="Times New Roman"/>
          <w:szCs w:val="20"/>
          <w:lang w:eastAsia="es-ES"/>
        </w:rPr>
        <w:t>. Asimismo, deberá atender el contratista las órdenes facilitadas por el responsable del contrato para la concreción de los extremos técnicos a que haya de ajustarse en la ejecución de aquél.</w:t>
      </w:r>
    </w:p>
    <w:p w14:paraId="485FE6A0" w14:textId="51DB72B9" w:rsidR="00BF1BE1" w:rsidRP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 xml:space="preserve">Dicho objeto corresponde al siguiente código de la nomenclatura Vocabulario Común de Contratos (CPV) de la Comisión Europea: </w:t>
      </w:r>
    </w:p>
    <w:p w14:paraId="6ACCF3FA" w14:textId="18900E4A" w:rsidR="00BF1BE1" w:rsidRPr="00BF1BE1" w:rsidRDefault="00BF1BE1" w:rsidP="00BF1BE1">
      <w:pPr>
        <w:pStyle w:val="Prrafodelista"/>
        <w:numPr>
          <w:ilvl w:val="0"/>
          <w:numId w:val="3"/>
        </w:numPr>
        <w:spacing w:before="240" w:line="360" w:lineRule="auto"/>
        <w:jc w:val="both"/>
        <w:rPr>
          <w:rFonts w:eastAsia="Times New Roman" w:cs="Times New Roman"/>
          <w:szCs w:val="20"/>
          <w:lang w:eastAsia="es-ES"/>
        </w:rPr>
      </w:pPr>
      <w:r w:rsidRPr="00BF1BE1">
        <w:rPr>
          <w:b/>
          <w:bCs/>
        </w:rPr>
        <w:t>3581110</w:t>
      </w:r>
      <w:r w:rsidR="001C71A1">
        <w:rPr>
          <w:b/>
          <w:bCs/>
        </w:rPr>
        <w:t>0</w:t>
      </w:r>
      <w:r w:rsidRPr="00BF1BE1">
        <w:rPr>
          <w:b/>
          <w:bCs/>
        </w:rPr>
        <w:t>-3:</w:t>
      </w:r>
      <w:r>
        <w:t xml:space="preserve"> Uniformes para el cuerpo de bomberos.  </w:t>
      </w:r>
    </w:p>
    <w:p w14:paraId="225942A4" w14:textId="3E53975C" w:rsidR="00BF1BE1" w:rsidRP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 xml:space="preserve">Codificación Clasificación Estadística de Productos por Actividades (CPA): </w:t>
      </w:r>
    </w:p>
    <w:p w14:paraId="49627549" w14:textId="76EE23E8" w:rsidR="00BF1BE1" w:rsidRPr="00BF1BE1" w:rsidRDefault="00BF1BE1" w:rsidP="00BF1BE1">
      <w:pPr>
        <w:pStyle w:val="Prrafodelista"/>
        <w:numPr>
          <w:ilvl w:val="0"/>
          <w:numId w:val="3"/>
        </w:numPr>
        <w:spacing w:before="240" w:after="240" w:line="360" w:lineRule="auto"/>
        <w:jc w:val="both"/>
        <w:rPr>
          <w:rFonts w:eastAsia="Times New Roman" w:cs="Times New Roman"/>
          <w:szCs w:val="20"/>
          <w:lang w:eastAsia="es-ES"/>
        </w:rPr>
      </w:pPr>
      <w:r w:rsidRPr="00BF1BE1">
        <w:rPr>
          <w:b/>
          <w:bCs/>
        </w:rPr>
        <w:t xml:space="preserve">14.12: </w:t>
      </w:r>
      <w:r w:rsidRPr="003D441B">
        <w:t>Ropa de trabajo.</w:t>
      </w:r>
    </w:p>
    <w:p w14:paraId="28E47950" w14:textId="6906920F" w:rsidR="00BF1BE1" w:rsidRPr="00BF1BE1" w:rsidRDefault="00BF1BE1" w:rsidP="00BF1BE1">
      <w:pPr>
        <w:pStyle w:val="Ttulo2"/>
        <w:rPr>
          <w:rFonts w:ascii="Century Gothic" w:eastAsia="Times New Roman" w:hAnsi="Century Gothic"/>
          <w:b/>
          <w:bCs/>
          <w:color w:val="auto"/>
          <w:sz w:val="22"/>
          <w:szCs w:val="22"/>
          <w:lang w:eastAsia="es-ES"/>
        </w:rPr>
      </w:pPr>
      <w:bookmarkStart w:id="6" w:name="_Toc72491893"/>
      <w:r w:rsidRPr="00BF1BE1">
        <w:rPr>
          <w:rFonts w:ascii="Century Gothic" w:eastAsia="Times New Roman" w:hAnsi="Century Gothic"/>
          <w:b/>
          <w:bCs/>
          <w:color w:val="auto"/>
          <w:sz w:val="22"/>
          <w:szCs w:val="22"/>
          <w:lang w:eastAsia="es-ES"/>
        </w:rPr>
        <w:t>2. LA NO DIVISIÓN EN LOTES.</w:t>
      </w:r>
      <w:bookmarkEnd w:id="6"/>
      <w:r w:rsidRPr="00BF1BE1">
        <w:rPr>
          <w:rFonts w:ascii="Century Gothic" w:eastAsia="Times New Roman" w:hAnsi="Century Gothic"/>
          <w:b/>
          <w:bCs/>
          <w:color w:val="auto"/>
          <w:sz w:val="22"/>
          <w:szCs w:val="22"/>
          <w:lang w:eastAsia="es-ES"/>
        </w:rPr>
        <w:t xml:space="preserve"> </w:t>
      </w:r>
    </w:p>
    <w:p w14:paraId="3C1E49F4" w14:textId="2C5A07DB" w:rsidR="00BF1BE1" w:rsidRDefault="00BF1BE1" w:rsidP="00BF1BE1">
      <w:pPr>
        <w:spacing w:before="240" w:line="360" w:lineRule="auto"/>
        <w:jc w:val="both"/>
        <w:rPr>
          <w:rFonts w:eastAsia="Times New Roman" w:cs="Times New Roman"/>
          <w:szCs w:val="20"/>
          <w:lang w:eastAsia="es-ES"/>
        </w:rPr>
      </w:pPr>
      <w:r>
        <w:rPr>
          <w:rFonts w:eastAsia="Times New Roman" w:cs="Times New Roman"/>
          <w:szCs w:val="20"/>
          <w:lang w:eastAsia="es-ES"/>
        </w:rPr>
        <w:t xml:space="preserve">El objeto del contrato no es susceptible de una división en lotes debido a que éste se delimita a una prestación única e integradora (suministro de equipamiento laboral </w:t>
      </w:r>
      <w:r w:rsidR="00211990">
        <w:rPr>
          <w:rFonts w:eastAsia="Times New Roman" w:cs="Times New Roman"/>
          <w:szCs w:val="20"/>
          <w:lang w:eastAsia="es-ES"/>
        </w:rPr>
        <w:t xml:space="preserve">para los bomberos del Consorcio de Seguridad y Emergencias de Lanzarote), reuniendo, al efecto, las características por las que concurren las circunstancias en las que se entiende que existe una unidad funcional, por la que no puede dividirse el contrato en lotes sin que sufra menoscabo o detrimento la consecución del fin público perseguido. </w:t>
      </w:r>
    </w:p>
    <w:p w14:paraId="14EC2F35" w14:textId="6D14CE0B" w:rsidR="00211990" w:rsidRDefault="00211990" w:rsidP="00BF1BE1">
      <w:pPr>
        <w:spacing w:before="240" w:line="360" w:lineRule="auto"/>
        <w:jc w:val="both"/>
        <w:rPr>
          <w:rFonts w:eastAsia="Times New Roman" w:cs="Times New Roman"/>
          <w:szCs w:val="20"/>
          <w:lang w:eastAsia="es-ES"/>
        </w:rPr>
      </w:pPr>
      <w:r>
        <w:rPr>
          <w:rFonts w:eastAsia="Times New Roman" w:cs="Times New Roman"/>
          <w:szCs w:val="20"/>
          <w:lang w:eastAsia="es-ES"/>
        </w:rPr>
        <w:t xml:space="preserve">Por tanto, el nivel de coordinación que se requiere para la correcta ejecución de las prestaciones objeto del contrato es prácticamente imposible de alcanzar sin su </w:t>
      </w:r>
      <w:r>
        <w:rPr>
          <w:rFonts w:eastAsia="Times New Roman" w:cs="Times New Roman"/>
          <w:szCs w:val="20"/>
          <w:lang w:eastAsia="es-ES"/>
        </w:rPr>
        <w:lastRenderedPageBreak/>
        <w:t xml:space="preserve">configuración como una unidad orgánica y funcional donde todos los trabajos estén íntimamente relacionados. </w:t>
      </w:r>
    </w:p>
    <w:p w14:paraId="287F5961" w14:textId="0F65491D" w:rsidR="00535B16" w:rsidRDefault="00211990" w:rsidP="00211990">
      <w:pPr>
        <w:spacing w:before="240" w:after="240" w:line="360" w:lineRule="auto"/>
        <w:jc w:val="both"/>
        <w:rPr>
          <w:rFonts w:eastAsia="Times New Roman" w:cs="Times New Roman"/>
          <w:szCs w:val="20"/>
          <w:lang w:eastAsia="es-ES"/>
        </w:rPr>
      </w:pPr>
      <w:r>
        <w:rPr>
          <w:rFonts w:eastAsia="Times New Roman" w:cs="Times New Roman"/>
          <w:szCs w:val="20"/>
          <w:lang w:eastAsia="es-ES"/>
        </w:rPr>
        <w:t xml:space="preserve">En virtud de lo expuesto y al amparo del artículo 99.3 b) de la LCSP, no procede la división en lotes debido a las dificultades que ocasionaría a la correcta ejecución del contrato desde el punto de vista técnico y a la realización del mismo por una pluralidad de contratistas diferentes. </w:t>
      </w:r>
    </w:p>
    <w:p w14:paraId="3BB29EF3" w14:textId="12EB5C1B" w:rsidR="00211990" w:rsidRPr="00211990" w:rsidRDefault="00211990" w:rsidP="00211990">
      <w:pPr>
        <w:pStyle w:val="Ttulo2"/>
        <w:rPr>
          <w:rFonts w:ascii="Century Gothic" w:eastAsia="Times New Roman" w:hAnsi="Century Gothic"/>
          <w:b/>
          <w:bCs/>
          <w:color w:val="auto"/>
          <w:sz w:val="22"/>
          <w:szCs w:val="22"/>
          <w:lang w:eastAsia="es-ES"/>
        </w:rPr>
      </w:pPr>
      <w:bookmarkStart w:id="7" w:name="_Toc72491894"/>
      <w:r w:rsidRPr="00211990">
        <w:rPr>
          <w:rFonts w:ascii="Century Gothic" w:eastAsia="Times New Roman" w:hAnsi="Century Gothic"/>
          <w:b/>
          <w:bCs/>
          <w:color w:val="auto"/>
          <w:sz w:val="22"/>
          <w:szCs w:val="22"/>
          <w:lang w:eastAsia="es-ES"/>
        </w:rPr>
        <w:t>3. ENTIDAD CONTRATANTE Y ÓRGANO DE CONTRATACIÓN.</w:t>
      </w:r>
      <w:bookmarkEnd w:id="7"/>
      <w:r w:rsidRPr="00211990">
        <w:rPr>
          <w:rFonts w:ascii="Century Gothic" w:eastAsia="Times New Roman" w:hAnsi="Century Gothic"/>
          <w:b/>
          <w:bCs/>
          <w:color w:val="auto"/>
          <w:sz w:val="22"/>
          <w:szCs w:val="22"/>
          <w:lang w:eastAsia="es-ES"/>
        </w:rPr>
        <w:t xml:space="preserve"> </w:t>
      </w:r>
    </w:p>
    <w:p w14:paraId="6A392969" w14:textId="7D496224" w:rsidR="00211990" w:rsidRDefault="00211990" w:rsidP="00211990">
      <w:pPr>
        <w:spacing w:before="240" w:line="360" w:lineRule="auto"/>
        <w:jc w:val="both"/>
        <w:rPr>
          <w:rFonts w:eastAsia="Times New Roman" w:cs="Times New Roman"/>
          <w:szCs w:val="20"/>
          <w:lang w:eastAsia="es-ES"/>
        </w:rPr>
      </w:pPr>
      <w:r w:rsidRPr="00211990">
        <w:rPr>
          <w:rFonts w:eastAsia="Times New Roman" w:cs="Times New Roman"/>
          <w:b/>
          <w:bCs/>
          <w:szCs w:val="20"/>
          <w:lang w:eastAsia="es-ES"/>
        </w:rPr>
        <w:t>3.1.</w:t>
      </w:r>
      <w:r>
        <w:rPr>
          <w:rFonts w:eastAsia="Times New Roman" w:cs="Times New Roman"/>
          <w:szCs w:val="20"/>
          <w:lang w:eastAsia="es-ES"/>
        </w:rPr>
        <w:t xml:space="preserve"> La entidad contratante es el Excmo. Cabildo Insular de Lanzarote. </w:t>
      </w:r>
    </w:p>
    <w:p w14:paraId="0346F997" w14:textId="621C4631" w:rsidR="00211990" w:rsidRDefault="00211990" w:rsidP="00211990">
      <w:pPr>
        <w:spacing w:before="240" w:line="360" w:lineRule="auto"/>
        <w:jc w:val="both"/>
        <w:rPr>
          <w:rFonts w:eastAsia="Times New Roman" w:cs="Times New Roman"/>
          <w:szCs w:val="20"/>
          <w:lang w:eastAsia="es-ES"/>
        </w:rPr>
      </w:pPr>
      <w:r>
        <w:rPr>
          <w:rFonts w:eastAsia="Times New Roman" w:cs="Times New Roman"/>
          <w:szCs w:val="20"/>
          <w:lang w:eastAsia="es-ES"/>
        </w:rPr>
        <w:t xml:space="preserve">El órgano de contratación, que actúa en nombre del Cabildo Insular de Lanzarote, es la Presidencia del Excmo. Cabildo Insular de Lanzarote, en virtud de lo dispuesto en la Disposición Adicional Segunda de la LCSP. </w:t>
      </w:r>
    </w:p>
    <w:p w14:paraId="71BD9F0A" w14:textId="36B51A75" w:rsidR="00211990" w:rsidRDefault="00671564" w:rsidP="00211990">
      <w:pPr>
        <w:spacing w:before="240" w:line="360" w:lineRule="auto"/>
        <w:jc w:val="both"/>
        <w:rPr>
          <w:rFonts w:eastAsia="Times New Roman" w:cs="Times New Roman"/>
          <w:szCs w:val="20"/>
          <w:lang w:eastAsia="es-ES"/>
        </w:rPr>
      </w:pPr>
      <w:r w:rsidRPr="00671564">
        <w:rPr>
          <w:rFonts w:eastAsia="Times New Roman" w:cs="Times New Roman"/>
          <w:b/>
          <w:bCs/>
          <w:szCs w:val="20"/>
          <w:lang w:eastAsia="es-ES"/>
        </w:rPr>
        <w:t>3.2.</w:t>
      </w:r>
      <w:r>
        <w:rPr>
          <w:rFonts w:eastAsia="Times New Roman" w:cs="Times New Roman"/>
          <w:szCs w:val="20"/>
          <w:lang w:eastAsia="es-ES"/>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o raíz de la ejecución del mismo, suspender dicha ejecución, acordar la resolución del contrato y determinar los efectos de ésta, con sujeción a la normativa aplicable. </w:t>
      </w:r>
    </w:p>
    <w:p w14:paraId="5CC4C5A8" w14:textId="511B822E" w:rsidR="00671564" w:rsidRDefault="00671564" w:rsidP="00211990">
      <w:pPr>
        <w:spacing w:before="240" w:line="360" w:lineRule="auto"/>
        <w:jc w:val="both"/>
        <w:rPr>
          <w:rFonts w:eastAsia="Times New Roman" w:cs="Times New Roman"/>
          <w:szCs w:val="20"/>
          <w:lang w:eastAsia="es-ES"/>
        </w:rPr>
      </w:pPr>
      <w:r>
        <w:rPr>
          <w:rFonts w:eastAsia="Times New Roman" w:cs="Times New Roman"/>
          <w:szCs w:val="20"/>
          <w:lang w:eastAsia="es-ES"/>
        </w:rPr>
        <w:t xml:space="preserve">Igualmente, el órgano de contratación ostenta las facultades de inspección de las actividades desarrolladas por la persona contratista durante la ejecución del contrato, de conformidad con lo establecido en el segundo párrafo del artículo 190 de la LCSP. </w:t>
      </w:r>
    </w:p>
    <w:p w14:paraId="2A3EB361"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3.3</w:t>
      </w:r>
      <w:r w:rsidRPr="00C4639C">
        <w:rPr>
          <w:rFonts w:eastAsia="Times New Roman" w:cs="Times New Roman"/>
          <w:bCs/>
          <w:szCs w:val="20"/>
          <w:lang w:eastAsia="es-ES"/>
        </w:rPr>
        <w:t xml:space="preserve">. De conformidad con lo establecido en el artículo 63 de la LCSP, el órgano de contratación dará la información relativa a la presente contratación en el Perfil del Contratante, alojado en la Plataforma de Contratación del Sector Público, que está disponible en la siguiente dirección:  </w:t>
      </w:r>
    </w:p>
    <w:p w14:paraId="42745506" w14:textId="550AE503" w:rsidR="00C4639C" w:rsidRDefault="0085750C" w:rsidP="00C4639C">
      <w:pPr>
        <w:spacing w:before="240" w:after="240" w:line="360" w:lineRule="auto"/>
        <w:jc w:val="center"/>
        <w:rPr>
          <w:rFonts w:eastAsia="Times New Roman" w:cs="Times New Roman"/>
          <w:bCs/>
          <w:szCs w:val="20"/>
          <w:lang w:eastAsia="es-ES"/>
        </w:rPr>
      </w:pPr>
      <w:hyperlink r:id="rId8" w:history="1">
        <w:r w:rsidR="00C4639C" w:rsidRPr="00C4639C">
          <w:rPr>
            <w:rFonts w:eastAsia="Times New Roman" w:cs="Times New Roman"/>
            <w:bCs/>
            <w:szCs w:val="20"/>
            <w:lang w:eastAsia="es-ES"/>
          </w:rPr>
          <w:t>https://contrataciondelestado.es/wps/portal/plataforma</w:t>
        </w:r>
      </w:hyperlink>
      <w:r w:rsidR="00C4639C" w:rsidRPr="00C4639C">
        <w:rPr>
          <w:rFonts w:eastAsia="Times New Roman" w:cs="Times New Roman"/>
          <w:bCs/>
          <w:szCs w:val="20"/>
          <w:lang w:eastAsia="es-ES"/>
        </w:rPr>
        <w:t>.</w:t>
      </w:r>
    </w:p>
    <w:p w14:paraId="1E008E6A" w14:textId="567B6D3A" w:rsidR="00C4639C" w:rsidRPr="00C4639C" w:rsidRDefault="00C4639C" w:rsidP="00C4639C">
      <w:pPr>
        <w:pStyle w:val="Ttulo2"/>
        <w:rPr>
          <w:rFonts w:ascii="Century Gothic" w:eastAsia="Times New Roman" w:hAnsi="Century Gothic"/>
          <w:b/>
          <w:bCs/>
          <w:color w:val="auto"/>
          <w:sz w:val="22"/>
          <w:szCs w:val="22"/>
          <w:lang w:eastAsia="es-ES"/>
        </w:rPr>
      </w:pPr>
      <w:bookmarkStart w:id="8" w:name="_Toc72491895"/>
      <w:r w:rsidRPr="00C4639C">
        <w:rPr>
          <w:rFonts w:ascii="Century Gothic" w:eastAsia="Times New Roman" w:hAnsi="Century Gothic"/>
          <w:b/>
          <w:bCs/>
          <w:color w:val="auto"/>
          <w:sz w:val="22"/>
          <w:szCs w:val="22"/>
          <w:lang w:eastAsia="es-ES"/>
        </w:rPr>
        <w:t>4. RÉGIMEN JURÍDICO Y JURISDICCIÓN.</w:t>
      </w:r>
      <w:bookmarkEnd w:id="8"/>
      <w:r w:rsidRPr="00C4639C">
        <w:rPr>
          <w:rFonts w:ascii="Century Gothic" w:eastAsia="Times New Roman" w:hAnsi="Century Gothic"/>
          <w:b/>
          <w:bCs/>
          <w:color w:val="auto"/>
          <w:sz w:val="22"/>
          <w:szCs w:val="22"/>
          <w:lang w:eastAsia="es-ES"/>
        </w:rPr>
        <w:t xml:space="preserve"> </w:t>
      </w:r>
    </w:p>
    <w:p w14:paraId="6E6838CF" w14:textId="77777777" w:rsidR="00C4639C" w:rsidRPr="00C4639C" w:rsidRDefault="00C4639C" w:rsidP="00C4639C">
      <w:pPr>
        <w:spacing w:before="240" w:line="360" w:lineRule="auto"/>
        <w:jc w:val="both"/>
        <w:rPr>
          <w:rFonts w:eastAsia="Times New Roman" w:cs="Times New Roman"/>
          <w:bCs/>
          <w:szCs w:val="20"/>
          <w:lang w:val="es-ES_tradnl" w:eastAsia="es-ES"/>
        </w:rPr>
      </w:pPr>
      <w:r w:rsidRPr="00C4639C">
        <w:rPr>
          <w:rFonts w:eastAsia="Times New Roman" w:cs="Times New Roman"/>
          <w:b/>
          <w:bCs/>
          <w:szCs w:val="20"/>
          <w:lang w:val="es-ES_tradnl" w:eastAsia="es-ES"/>
        </w:rPr>
        <w:t>4.1.</w:t>
      </w:r>
      <w:r w:rsidRPr="00C4639C">
        <w:rPr>
          <w:rFonts w:eastAsia="Times New Roman" w:cs="Times New Roman"/>
          <w:bCs/>
          <w:szCs w:val="20"/>
          <w:lang w:val="es-ES_tradnl" w:eastAsia="es-ES"/>
        </w:rPr>
        <w:t xml:space="preserve"> La contratación a realizar se califica como contrato de suministro de carácter administrativo, de conformidad con lo establecido en los artículos 16 y 25.1 a) de la </w:t>
      </w:r>
      <w:r w:rsidRPr="00C4639C">
        <w:rPr>
          <w:rFonts w:eastAsia="Times New Roman" w:cs="Times New Roman"/>
          <w:bCs/>
          <w:szCs w:val="20"/>
          <w:lang w:eastAsia="es-ES"/>
        </w:rPr>
        <w:t xml:space="preserve">Ley </w:t>
      </w:r>
      <w:r w:rsidRPr="00C4639C">
        <w:rPr>
          <w:rFonts w:eastAsia="Times New Roman" w:cs="Times New Roman"/>
          <w:bCs/>
          <w:szCs w:val="20"/>
          <w:lang w:eastAsia="es-ES"/>
        </w:rPr>
        <w:lastRenderedPageBreak/>
        <w:t>9/2017, de 8 de noviembre, de Contratos del Sector Público, por la que se transpone al ordenamiento jurídico español las Directivas del Parlamento Europeo y del Consejo 2014/23/UE y 2014/24/UE, de 26 de febrero de 2014</w:t>
      </w:r>
      <w:r w:rsidRPr="00C4639C">
        <w:rPr>
          <w:rFonts w:eastAsia="Times New Roman" w:cs="Times New Roman"/>
          <w:bCs/>
          <w:szCs w:val="20"/>
          <w:lang w:val="es-ES_tradnl" w:eastAsia="es-ES"/>
        </w:rPr>
        <w:t xml:space="preserve"> (LCSP), quedando sometida a dicha ley, así como al Reglamento de la Ley de Contratos de las Administraciones Públicas, aprobado por Real Decreto 1098/2001 (RLCAP), en tanto continúe vigente, o a las normas reglamentarias que le sustituyan, a la </w:t>
      </w:r>
      <w:r w:rsidRPr="00C4639C">
        <w:rPr>
          <w:rFonts w:eastAsia="Times New Roman" w:cs="Times New Roman"/>
          <w:bCs/>
          <w:iCs/>
          <w:szCs w:val="20"/>
          <w:lang w:eastAsia="es-ES"/>
        </w:rPr>
        <w:t xml:space="preserve">Ley </w:t>
      </w:r>
      <w:r w:rsidRPr="00C4639C">
        <w:rPr>
          <w:rFonts w:eastAsia="Times New Roman" w:cs="Times New Roman"/>
          <w:bCs/>
          <w:szCs w:val="20"/>
          <w:lang w:eastAsia="es-ES"/>
        </w:rPr>
        <w:t>7/</w:t>
      </w:r>
      <w:r w:rsidRPr="00C4639C">
        <w:rPr>
          <w:rFonts w:eastAsia="Times New Roman" w:cs="Times New Roman"/>
          <w:bCs/>
          <w:iCs/>
          <w:szCs w:val="20"/>
          <w:lang w:eastAsia="es-ES"/>
        </w:rPr>
        <w:t xml:space="preserve">1985, de </w:t>
      </w:r>
      <w:r w:rsidRPr="00C4639C">
        <w:rPr>
          <w:rFonts w:eastAsia="Times New Roman" w:cs="Times New Roman"/>
          <w:bCs/>
          <w:szCs w:val="20"/>
          <w:lang w:eastAsia="es-ES"/>
        </w:rPr>
        <w:t xml:space="preserve">2 </w:t>
      </w:r>
      <w:r w:rsidRPr="00C4639C">
        <w:rPr>
          <w:rFonts w:eastAsia="Times New Roman" w:cs="Times New Roman"/>
          <w:bCs/>
          <w:iCs/>
          <w:szCs w:val="20"/>
          <w:lang w:eastAsia="es-ES"/>
        </w:rPr>
        <w:t>de abril, reguladora de las Bases de Régimen Local</w:t>
      </w:r>
      <w:r w:rsidRPr="00C4639C">
        <w:rPr>
          <w:rFonts w:eastAsia="Times New Roman" w:cs="Times New Roman"/>
          <w:bCs/>
          <w:szCs w:val="20"/>
          <w:lang w:val="es-ES_tradnl" w:eastAsia="es-ES"/>
        </w:rPr>
        <w:t xml:space="preserve"> y demás</w:t>
      </w:r>
      <w:r w:rsidRPr="00C4639C">
        <w:rPr>
          <w:rFonts w:eastAsia="Times New Roman" w:cs="Times New Roman"/>
          <w:bCs/>
          <w:szCs w:val="20"/>
          <w:lang w:eastAsia="es-ES"/>
        </w:rPr>
        <w:t xml:space="preserve"> disposiciones administrativas concordantes y complementarias respecto de las anteriores, así como en su defecto, a las normas de Derecho Privado</w:t>
      </w:r>
      <w:r w:rsidRPr="00C4639C">
        <w:rPr>
          <w:rFonts w:eastAsia="Times New Roman" w:cs="Times New Roman"/>
          <w:bCs/>
          <w:szCs w:val="20"/>
          <w:lang w:val="es-ES_tradnl" w:eastAsia="es-ES"/>
        </w:rPr>
        <w:t xml:space="preserve"> y, en cualquier caso, a las condiciones y estipulaciones contenidas en el presente pliego.</w:t>
      </w:r>
    </w:p>
    <w:p w14:paraId="21E827C6" w14:textId="77777777" w:rsidR="00C4639C" w:rsidRPr="00C4639C" w:rsidRDefault="00C4639C" w:rsidP="00C4639C">
      <w:pPr>
        <w:spacing w:before="240" w:line="360" w:lineRule="auto"/>
        <w:jc w:val="both"/>
        <w:rPr>
          <w:rFonts w:eastAsia="Times New Roman" w:cs="Times New Roman"/>
          <w:bCs/>
          <w:szCs w:val="20"/>
          <w:lang w:val="es-ES_tradnl" w:eastAsia="es-ES"/>
        </w:rPr>
      </w:pPr>
      <w:r w:rsidRPr="00C4639C">
        <w:rPr>
          <w:rFonts w:eastAsia="Times New Roman" w:cs="Times New Roman"/>
          <w:bCs/>
          <w:szCs w:val="20"/>
          <w:lang w:val="es-ES_tradnl" w:eastAsia="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4008E646"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4.2</w:t>
      </w:r>
      <w:r w:rsidRPr="00C4639C">
        <w:rPr>
          <w:rFonts w:eastAsia="Times New Roman" w:cs="Times New Roman"/>
          <w:bCs/>
          <w:szCs w:val="20"/>
          <w:lang w:eastAsia="es-ES"/>
        </w:rPr>
        <w:t>.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3405D986" w14:textId="77777777"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No obstante</w:t>
      </w:r>
      <w:r>
        <w:rPr>
          <w:rFonts w:eastAsia="Times New Roman" w:cs="Times New Roman"/>
          <w:bCs/>
          <w:szCs w:val="20"/>
          <w:lang w:eastAsia="es-ES"/>
        </w:rPr>
        <w:t>,</w:t>
      </w:r>
      <w:r w:rsidRPr="00C4639C">
        <w:rPr>
          <w:rFonts w:eastAsia="Times New Roman" w:cs="Times New Roman"/>
          <w:bCs/>
          <w:szCs w:val="20"/>
          <w:lang w:eastAsia="es-ES"/>
        </w:rPr>
        <w:t xml:space="preserv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1506C001" w14:textId="5F3A6351"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4.3.</w:t>
      </w:r>
      <w:r>
        <w:rPr>
          <w:rFonts w:eastAsia="Times New Roman" w:cs="Times New Roman"/>
          <w:bCs/>
          <w:szCs w:val="20"/>
          <w:lang w:eastAsia="es-ES"/>
        </w:rPr>
        <w:t xml:space="preserve"> En caso de discrepancia entre el presente Pliego y el de prescripciones técnicas, se aplicará el que más beneficie a los intereses </w:t>
      </w:r>
      <w:r w:rsidR="00F16AC2">
        <w:rPr>
          <w:rFonts w:eastAsia="Times New Roman" w:cs="Times New Roman"/>
          <w:bCs/>
          <w:szCs w:val="20"/>
          <w:lang w:eastAsia="es-ES"/>
        </w:rPr>
        <w:t xml:space="preserve">del Consorcio de Seguridad y Emergencias de Lanzarote. </w:t>
      </w:r>
      <w:r>
        <w:rPr>
          <w:rFonts w:eastAsia="Times New Roman" w:cs="Times New Roman"/>
          <w:bCs/>
          <w:szCs w:val="20"/>
          <w:lang w:eastAsia="es-ES"/>
        </w:rPr>
        <w:t xml:space="preserve"> </w:t>
      </w:r>
    </w:p>
    <w:p w14:paraId="16652FE8" w14:textId="41687D3B"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4.4.</w:t>
      </w:r>
      <w:r>
        <w:rPr>
          <w:rFonts w:eastAsia="Times New Roman" w:cs="Times New Roman"/>
          <w:bCs/>
          <w:szCs w:val="20"/>
          <w:lang w:eastAsia="es-ES"/>
        </w:rPr>
        <w:t xml:space="preserve"> El desconocimiento del Pliego de Cláusulas Administrativas Particulares, el Pliego de Prescripciones Técnicas, del contrato, o de las instrucciones o normas de toda índole </w:t>
      </w:r>
      <w:r>
        <w:rPr>
          <w:rFonts w:eastAsia="Times New Roman" w:cs="Times New Roman"/>
          <w:bCs/>
          <w:szCs w:val="20"/>
          <w:lang w:eastAsia="es-ES"/>
        </w:rPr>
        <w:lastRenderedPageBreak/>
        <w:t xml:space="preserve">aprobadas por la Administración, que pueden ser de aplicación en la ejecución de lo pactado, no eximirá al contratista de la obligación de su cumplimiento. </w:t>
      </w:r>
    </w:p>
    <w:p w14:paraId="3A5CB09E" w14:textId="4E119F54"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4.5.</w:t>
      </w:r>
      <w:r>
        <w:rPr>
          <w:rFonts w:eastAsia="Times New Roman" w:cs="Times New Roman"/>
          <w:bCs/>
          <w:szCs w:val="20"/>
          <w:lang w:eastAsia="es-ES"/>
        </w:rPr>
        <w:t xml:space="preserve"> La Administración interpretará el contrato y resolverá las dudas que ofrezca su cumplimiento sin perjuicio de la audiencia del Contratista y demás derechos que le asistan. </w:t>
      </w:r>
    </w:p>
    <w:p w14:paraId="230F9A05"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4.6.</w:t>
      </w:r>
      <w:r w:rsidRPr="00C4639C">
        <w:rPr>
          <w:rFonts w:eastAsia="Times New Roman" w:cs="Times New Roman"/>
          <w:bCs/>
          <w:szCs w:val="20"/>
          <w:lang w:eastAsia="es-ES"/>
        </w:rPr>
        <w:t xml:space="preserve"> Cómputo de plazos.</w:t>
      </w:r>
    </w:p>
    <w:p w14:paraId="28947B06" w14:textId="4D79A8DE"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p>
    <w:p w14:paraId="544E478E" w14:textId="201D59BE" w:rsidR="00C4639C" w:rsidRPr="00C4639C" w:rsidRDefault="00C4639C" w:rsidP="00C4639C">
      <w:pPr>
        <w:spacing w:before="240" w:after="240" w:line="360" w:lineRule="auto"/>
        <w:jc w:val="both"/>
        <w:rPr>
          <w:rFonts w:eastAsia="Times New Roman" w:cs="Times New Roman"/>
          <w:bCs/>
          <w:szCs w:val="20"/>
          <w:lang w:eastAsia="es-ES"/>
        </w:rPr>
      </w:pPr>
      <w:r w:rsidRPr="00C4639C">
        <w:rPr>
          <w:rFonts w:eastAsia="Times New Roman" w:cs="Times New Roman"/>
          <w:b/>
          <w:szCs w:val="20"/>
          <w:lang w:eastAsia="es-ES"/>
        </w:rPr>
        <w:t>4.7.</w:t>
      </w:r>
      <w:r>
        <w:rPr>
          <w:rFonts w:eastAsia="Times New Roman" w:cs="Times New Roman"/>
          <w:bCs/>
          <w:szCs w:val="20"/>
          <w:lang w:eastAsia="es-ES"/>
        </w:rPr>
        <w:t xml:space="preserve"> Asimismo, deberá cumplirse con lo dispuesto en la normativa nacional y de la Unión Europea en materia de protección de datos: </w:t>
      </w:r>
    </w:p>
    <w:p w14:paraId="4962697C" w14:textId="77777777" w:rsidR="00C4639C" w:rsidRPr="00C4639C" w:rsidRDefault="00C4639C" w:rsidP="00C4639C">
      <w:pPr>
        <w:numPr>
          <w:ilvl w:val="0"/>
          <w:numId w:val="4"/>
        </w:numPr>
        <w:spacing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Ley Orgánica 3/2018, de 5 de diciembre, de Protección de Datos Personales y garantía de los derechos digitales.</w:t>
      </w:r>
    </w:p>
    <w:p w14:paraId="5F759CCD" w14:textId="77777777" w:rsidR="00C4639C" w:rsidRPr="00C4639C" w:rsidRDefault="00C4639C" w:rsidP="00C4639C">
      <w:pPr>
        <w:spacing w:line="360" w:lineRule="auto"/>
        <w:jc w:val="both"/>
        <w:rPr>
          <w:rFonts w:eastAsia="Times New Roman" w:cs="Arial"/>
          <w:bCs/>
          <w:color w:val="000000" w:themeColor="text1"/>
          <w:szCs w:val="20"/>
          <w:lang w:val="es-ES_tradnl" w:eastAsia="es-ES"/>
        </w:rPr>
      </w:pPr>
    </w:p>
    <w:p w14:paraId="1F6C7A18" w14:textId="57AF0E26" w:rsidR="00C4639C" w:rsidRPr="00C4639C" w:rsidRDefault="00C4639C" w:rsidP="00C4639C">
      <w:pPr>
        <w:numPr>
          <w:ilvl w:val="0"/>
          <w:numId w:val="4"/>
        </w:num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1F94BF2A" w14:textId="212E0794" w:rsidR="00C4639C" w:rsidRDefault="00C4639C" w:rsidP="00090F1B">
      <w:p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DE57C59" w14:textId="43DA8783" w:rsidR="00090F1B" w:rsidRDefault="00090F1B" w:rsidP="00090F1B">
      <w:pPr>
        <w:pStyle w:val="Ttulo2"/>
        <w:spacing w:after="240"/>
        <w:jc w:val="both"/>
        <w:rPr>
          <w:rFonts w:ascii="Century Gothic" w:eastAsia="Times New Roman" w:hAnsi="Century Gothic"/>
          <w:b/>
          <w:bCs/>
          <w:color w:val="auto"/>
          <w:sz w:val="22"/>
          <w:szCs w:val="22"/>
          <w:lang w:val="es-ES_tradnl" w:eastAsia="es-ES"/>
        </w:rPr>
      </w:pPr>
      <w:bookmarkStart w:id="9" w:name="_Toc72491896"/>
      <w:r w:rsidRPr="00090F1B">
        <w:rPr>
          <w:rFonts w:ascii="Century Gothic" w:eastAsia="Times New Roman" w:hAnsi="Century Gothic"/>
          <w:b/>
          <w:bCs/>
          <w:color w:val="auto"/>
          <w:sz w:val="22"/>
          <w:szCs w:val="22"/>
          <w:lang w:val="es-ES_tradnl" w:eastAsia="es-ES"/>
        </w:rPr>
        <w:t>5. PRESUPUESTO BASE DE LICITACIÓN, VALOR ESTIMADO Y PRECIO DEL CONTRATO.</w:t>
      </w:r>
      <w:bookmarkEnd w:id="9"/>
      <w:r w:rsidRPr="00090F1B">
        <w:rPr>
          <w:rFonts w:ascii="Century Gothic" w:eastAsia="Times New Roman" w:hAnsi="Century Gothic"/>
          <w:b/>
          <w:bCs/>
          <w:color w:val="auto"/>
          <w:sz w:val="22"/>
          <w:szCs w:val="22"/>
          <w:lang w:val="es-ES_tradnl" w:eastAsia="es-ES"/>
        </w:rPr>
        <w:t xml:space="preserve"> </w:t>
      </w:r>
    </w:p>
    <w:p w14:paraId="318D8E39" w14:textId="10D14C9A" w:rsidR="00090F1B" w:rsidRPr="00090F1B" w:rsidRDefault="00090F1B" w:rsidP="00090F1B">
      <w:pPr>
        <w:spacing w:before="240"/>
        <w:rPr>
          <w:b/>
          <w:bCs/>
          <w:lang w:val="es-ES_tradnl" w:eastAsia="es-ES"/>
        </w:rPr>
      </w:pPr>
      <w:r w:rsidRPr="00090F1B">
        <w:rPr>
          <w:b/>
          <w:bCs/>
          <w:lang w:val="es-ES_tradnl" w:eastAsia="es-ES"/>
        </w:rPr>
        <w:t xml:space="preserve">5.1. Presupuesto base de licitación. </w:t>
      </w:r>
    </w:p>
    <w:p w14:paraId="48746A50" w14:textId="2956FB82" w:rsidR="00090F1B" w:rsidRDefault="00090F1B" w:rsidP="00090F1B">
      <w:pPr>
        <w:spacing w:before="240" w:after="240" w:line="360" w:lineRule="auto"/>
        <w:jc w:val="both"/>
        <w:rPr>
          <w:lang w:val="es-ES_tradnl" w:eastAsia="es-ES"/>
        </w:rPr>
      </w:pPr>
      <w:r>
        <w:rPr>
          <w:lang w:val="es-ES_tradnl" w:eastAsia="es-ES"/>
        </w:rPr>
        <w:t xml:space="preserve">El presupuesto base de licitación, que incluye el Impuesto General Indirecto Canario (IGIC), asciende a </w:t>
      </w:r>
      <w:r w:rsidRPr="00090F1B">
        <w:rPr>
          <w:b/>
          <w:bCs/>
          <w:lang w:val="es-ES_tradnl" w:eastAsia="es-ES"/>
        </w:rPr>
        <w:t>CUARENTA Y OCHO MIL NOVECIENTOS CUARENTA Y CUATRO EUROS CON VEINTISÉIS CÉNTIMOS (48.944,26 €)</w:t>
      </w:r>
      <w:r>
        <w:rPr>
          <w:lang w:val="es-ES_tradnl" w:eastAsia="es-ES"/>
        </w:rPr>
        <w:t xml:space="preserve">, de acuerdo con el siguiente desglose: </w:t>
      </w:r>
    </w:p>
    <w:tbl>
      <w:tblPr>
        <w:tblStyle w:val="Tablaconcuadrcula5oscura-nfasis3"/>
        <w:tblW w:w="0" w:type="auto"/>
        <w:tblLook w:val="04A0" w:firstRow="1" w:lastRow="0" w:firstColumn="1" w:lastColumn="0" w:noHBand="0" w:noVBand="1"/>
      </w:tblPr>
      <w:tblGrid>
        <w:gridCol w:w="5441"/>
        <w:gridCol w:w="3053"/>
      </w:tblGrid>
      <w:tr w:rsidR="00090F1B" w14:paraId="3FC98B4F" w14:textId="77777777" w:rsidTr="00090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61ADC16C" w14:textId="60143B22" w:rsidR="00090F1B" w:rsidRDefault="00090F1B" w:rsidP="00090F1B">
            <w:pPr>
              <w:spacing w:before="240" w:line="360" w:lineRule="auto"/>
              <w:jc w:val="both"/>
              <w:rPr>
                <w:lang w:val="es-ES_tradnl" w:eastAsia="es-ES"/>
              </w:rPr>
            </w:pPr>
            <w:r>
              <w:rPr>
                <w:lang w:val="es-ES_tradnl" w:eastAsia="es-ES"/>
              </w:rPr>
              <w:lastRenderedPageBreak/>
              <w:t xml:space="preserve">IMPORTE DE LICITACIÓN (IGIC EXCLUIDO) </w:t>
            </w:r>
          </w:p>
        </w:tc>
        <w:tc>
          <w:tcPr>
            <w:tcW w:w="3053" w:type="dxa"/>
            <w:shd w:val="clear" w:color="auto" w:fill="DBDBDB" w:themeFill="accent3" w:themeFillTint="66"/>
          </w:tcPr>
          <w:p w14:paraId="61E2404C" w14:textId="14CB85AD" w:rsidR="00090F1B" w:rsidRPr="00DE28B2" w:rsidRDefault="00090F1B" w:rsidP="00090F1B">
            <w:pPr>
              <w:spacing w:before="240" w:line="360" w:lineRule="auto"/>
              <w:jc w:val="right"/>
              <w:cnfStyle w:val="100000000000" w:firstRow="1" w:lastRow="0" w:firstColumn="0" w:lastColumn="0" w:oddVBand="0" w:evenVBand="0" w:oddHBand="0" w:evenHBand="0" w:firstRowFirstColumn="0" w:firstRowLastColumn="0" w:lastRowFirstColumn="0" w:lastRowLastColumn="0"/>
              <w:rPr>
                <w:lang w:val="es-ES_tradnl" w:eastAsia="es-ES"/>
              </w:rPr>
            </w:pPr>
            <w:r w:rsidRPr="00DE28B2">
              <w:rPr>
                <w:color w:val="auto"/>
                <w:lang w:val="es-ES_tradnl" w:eastAsia="es-ES"/>
              </w:rPr>
              <w:t>47.518,70 €</w:t>
            </w:r>
          </w:p>
        </w:tc>
      </w:tr>
      <w:tr w:rsidR="00090F1B" w14:paraId="2B0D7C5C" w14:textId="77777777" w:rsidTr="00090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Pr>
          <w:p w14:paraId="31F23E86" w14:textId="4E626BDB" w:rsidR="00090F1B" w:rsidRDefault="00090F1B" w:rsidP="00090F1B">
            <w:pPr>
              <w:spacing w:before="240" w:line="360" w:lineRule="auto"/>
              <w:jc w:val="both"/>
              <w:rPr>
                <w:lang w:val="es-ES_tradnl" w:eastAsia="es-ES"/>
              </w:rPr>
            </w:pPr>
            <w:r>
              <w:rPr>
                <w:lang w:val="es-ES_tradnl" w:eastAsia="es-ES"/>
              </w:rPr>
              <w:t>IMPORTE IGIC (</w:t>
            </w:r>
            <w:r w:rsidR="00EB5D6D">
              <w:rPr>
                <w:lang w:val="es-ES_tradnl" w:eastAsia="es-ES"/>
              </w:rPr>
              <w:t>3</w:t>
            </w:r>
            <w:r>
              <w:rPr>
                <w:lang w:val="es-ES_tradnl" w:eastAsia="es-ES"/>
              </w:rPr>
              <w:t>,00 %)</w:t>
            </w:r>
          </w:p>
        </w:tc>
        <w:tc>
          <w:tcPr>
            <w:tcW w:w="3053" w:type="dxa"/>
          </w:tcPr>
          <w:p w14:paraId="355578F1" w14:textId="78533BA5" w:rsidR="00090F1B" w:rsidRPr="00DE28B2" w:rsidRDefault="00DE28B2" w:rsidP="00DE28B2">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sidRPr="00DE28B2">
              <w:rPr>
                <w:b/>
                <w:bCs/>
                <w:lang w:val="es-ES_tradnl" w:eastAsia="es-ES"/>
              </w:rPr>
              <w:t>1.425,56 €</w:t>
            </w:r>
          </w:p>
        </w:tc>
      </w:tr>
      <w:tr w:rsidR="00090F1B" w14:paraId="5F2B950D" w14:textId="77777777" w:rsidTr="00090F1B">
        <w:tc>
          <w:tcPr>
            <w:cnfStyle w:val="001000000000" w:firstRow="0" w:lastRow="0" w:firstColumn="1" w:lastColumn="0" w:oddVBand="0" w:evenVBand="0" w:oddHBand="0" w:evenHBand="0" w:firstRowFirstColumn="0" w:firstRowLastColumn="0" w:lastRowFirstColumn="0" w:lastRowLastColumn="0"/>
            <w:tcW w:w="5441" w:type="dxa"/>
          </w:tcPr>
          <w:p w14:paraId="3F68A1D9" w14:textId="64AFAB90" w:rsidR="00090F1B" w:rsidRDefault="00090F1B" w:rsidP="00090F1B">
            <w:pPr>
              <w:spacing w:before="240" w:line="360" w:lineRule="auto"/>
              <w:jc w:val="both"/>
              <w:rPr>
                <w:lang w:val="es-ES_tradnl" w:eastAsia="es-ES"/>
              </w:rPr>
            </w:pPr>
            <w:r>
              <w:rPr>
                <w:lang w:val="es-ES_tradnl" w:eastAsia="es-ES"/>
              </w:rPr>
              <w:t>PRESUPUESTO BASE DE LICITACIÓN (IGIC INCLUIDO)</w:t>
            </w:r>
          </w:p>
        </w:tc>
        <w:tc>
          <w:tcPr>
            <w:tcW w:w="3053" w:type="dxa"/>
            <w:shd w:val="clear" w:color="auto" w:fill="DBDBDB" w:themeFill="accent3" w:themeFillTint="66"/>
          </w:tcPr>
          <w:p w14:paraId="2C15E62A" w14:textId="2AD8C805" w:rsidR="00090F1B" w:rsidRPr="00DE28B2" w:rsidRDefault="00DE28B2" w:rsidP="00DE28B2">
            <w:pPr>
              <w:spacing w:before="240" w:line="360" w:lineRule="auto"/>
              <w:jc w:val="right"/>
              <w:cnfStyle w:val="000000000000" w:firstRow="0" w:lastRow="0" w:firstColumn="0" w:lastColumn="0" w:oddVBand="0" w:evenVBand="0" w:oddHBand="0" w:evenHBand="0" w:firstRowFirstColumn="0" w:firstRowLastColumn="0" w:lastRowFirstColumn="0" w:lastRowLastColumn="0"/>
              <w:rPr>
                <w:b/>
                <w:bCs/>
                <w:lang w:val="es-ES_tradnl" w:eastAsia="es-ES"/>
              </w:rPr>
            </w:pPr>
            <w:r w:rsidRPr="00DE28B2">
              <w:rPr>
                <w:b/>
                <w:bCs/>
                <w:lang w:val="es-ES_tradnl" w:eastAsia="es-ES"/>
              </w:rPr>
              <w:t>48.944,26 €</w:t>
            </w:r>
          </w:p>
        </w:tc>
      </w:tr>
    </w:tbl>
    <w:p w14:paraId="793E0F77" w14:textId="0AB571CA" w:rsidR="008D229B" w:rsidRPr="00A0785F" w:rsidRDefault="00D146DB" w:rsidP="00090F1B">
      <w:pPr>
        <w:spacing w:before="240" w:line="360" w:lineRule="auto"/>
        <w:jc w:val="both"/>
        <w:rPr>
          <w:sz w:val="18"/>
          <w:szCs w:val="20"/>
          <w:lang w:val="es-ES_tradnl" w:eastAsia="es-ES"/>
        </w:rPr>
      </w:pPr>
      <w:r w:rsidRPr="00A0785F">
        <w:rPr>
          <w:sz w:val="18"/>
          <w:szCs w:val="20"/>
          <w:lang w:val="es-ES_tradnl" w:eastAsia="es-ES"/>
        </w:rPr>
        <w:t xml:space="preserve">El tipo de IGIC aplicable a los suministros objeto del presente contrato es el tipo reducido del tres por ciento, conforme a lo establecido en el artículo 54.1.a) de la Ley 4/2012, de 25 de junio, de medidas administrativas y fiscales, que establece que: </w:t>
      </w:r>
    </w:p>
    <w:p w14:paraId="5D1F40DD" w14:textId="77777777" w:rsidR="00A0785F" w:rsidRPr="00A0785F" w:rsidRDefault="00D146DB" w:rsidP="00090F1B">
      <w:pPr>
        <w:spacing w:before="240" w:line="360" w:lineRule="auto"/>
        <w:jc w:val="both"/>
        <w:rPr>
          <w:i/>
          <w:iCs/>
          <w:sz w:val="18"/>
          <w:szCs w:val="20"/>
          <w:lang w:eastAsia="es-ES"/>
        </w:rPr>
      </w:pPr>
      <w:r w:rsidRPr="00A0785F">
        <w:rPr>
          <w:i/>
          <w:iCs/>
          <w:sz w:val="18"/>
          <w:szCs w:val="20"/>
          <w:lang w:eastAsia="es-ES"/>
        </w:rPr>
        <w:t xml:space="preserve">“1. El tipo de gravamen reducido del 3 por ciento será aplicable a las entregas de los siguientes bienes: </w:t>
      </w:r>
    </w:p>
    <w:p w14:paraId="6DDB0B53" w14:textId="5A327780" w:rsidR="00D146DB" w:rsidRPr="00A0785F" w:rsidRDefault="00D146DB" w:rsidP="00090F1B">
      <w:pPr>
        <w:spacing w:before="240" w:line="360" w:lineRule="auto"/>
        <w:jc w:val="both"/>
        <w:rPr>
          <w:i/>
          <w:iCs/>
          <w:sz w:val="18"/>
          <w:szCs w:val="20"/>
          <w:lang w:eastAsia="es-ES"/>
        </w:rPr>
      </w:pPr>
      <w:r w:rsidRPr="00A0785F">
        <w:rPr>
          <w:i/>
          <w:iCs/>
          <w:sz w:val="18"/>
          <w:szCs w:val="20"/>
          <w:lang w:eastAsia="es-ES"/>
        </w:rPr>
        <w:t>a) Los productos derivados de las industrias y actividades siguientes:</w:t>
      </w:r>
    </w:p>
    <w:p w14:paraId="2CB75CB0" w14:textId="1889BCFA" w:rsidR="00D146DB" w:rsidRPr="00A0785F" w:rsidRDefault="00D146DB" w:rsidP="00A0785F">
      <w:pPr>
        <w:pStyle w:val="Prrafodelista"/>
        <w:numPr>
          <w:ilvl w:val="0"/>
          <w:numId w:val="5"/>
        </w:numPr>
        <w:spacing w:before="240" w:line="360" w:lineRule="auto"/>
        <w:jc w:val="both"/>
        <w:rPr>
          <w:i/>
          <w:iCs/>
          <w:sz w:val="18"/>
          <w:szCs w:val="20"/>
          <w:lang w:val="es-ES_tradnl" w:eastAsia="es-ES"/>
        </w:rPr>
      </w:pPr>
      <w:r w:rsidRPr="00A0785F">
        <w:rPr>
          <w:i/>
          <w:iCs/>
          <w:sz w:val="18"/>
          <w:szCs w:val="20"/>
          <w:lang w:eastAsia="es-ES"/>
        </w:rPr>
        <w:t>Industria textil.</w:t>
      </w:r>
      <w:r w:rsidR="00A0785F" w:rsidRPr="00A0785F">
        <w:rPr>
          <w:i/>
          <w:iCs/>
          <w:sz w:val="18"/>
          <w:szCs w:val="20"/>
          <w:lang w:eastAsia="es-ES"/>
        </w:rPr>
        <w:t>”</w:t>
      </w:r>
    </w:p>
    <w:p w14:paraId="08FB6EB7" w14:textId="60A6C770" w:rsidR="00090F1B" w:rsidRDefault="00DE28B2" w:rsidP="00090F1B">
      <w:pPr>
        <w:spacing w:before="240" w:line="360" w:lineRule="auto"/>
        <w:jc w:val="both"/>
        <w:rPr>
          <w:lang w:val="es-ES_tradnl" w:eastAsia="es-ES"/>
        </w:rPr>
      </w:pPr>
      <w:r>
        <w:rPr>
          <w:lang w:val="es-ES_tradnl" w:eastAsia="es-ES"/>
        </w:rPr>
        <w:t xml:space="preserve">El presente presupuesto base de licitación ha sido obtenido en relación con los precios unitarios por concepto y cuantía estimados para la ejecución del presente contrato de suministro, tal y como se recoge en el </w:t>
      </w:r>
      <w:r w:rsidRPr="008D1575">
        <w:rPr>
          <w:lang w:val="es-ES_tradnl" w:eastAsia="es-ES"/>
        </w:rPr>
        <w:t>ANEXO I</w:t>
      </w:r>
      <w:r w:rsidR="008D1575" w:rsidRPr="008D1575">
        <w:rPr>
          <w:lang w:val="es-ES_tradnl" w:eastAsia="es-ES"/>
        </w:rPr>
        <w:t>I</w:t>
      </w:r>
      <w:r w:rsidRPr="008D1575">
        <w:rPr>
          <w:lang w:val="es-ES_tradnl" w:eastAsia="es-ES"/>
        </w:rPr>
        <w:t xml:space="preserve"> del Pliego de Prescripciones Técnicas Particulares.</w:t>
      </w:r>
      <w:r>
        <w:rPr>
          <w:lang w:val="es-ES_tradnl" w:eastAsia="es-ES"/>
        </w:rPr>
        <w:t xml:space="preserve"> </w:t>
      </w:r>
    </w:p>
    <w:p w14:paraId="27EFDD89" w14:textId="19F3DCA4" w:rsidR="00DE28B2" w:rsidRDefault="00DE28B2" w:rsidP="00090F1B">
      <w:pPr>
        <w:spacing w:before="240" w:line="360" w:lineRule="auto"/>
        <w:jc w:val="both"/>
        <w:rPr>
          <w:lang w:val="es-ES_tradnl" w:eastAsia="es-ES"/>
        </w:rPr>
      </w:pPr>
      <w:r>
        <w:rPr>
          <w:lang w:val="es-ES_tradnl" w:eastAsia="es-ES"/>
        </w:rPr>
        <w:t xml:space="preserve">Dicho presupuesto se desglosa en los siguientes costes: </w:t>
      </w:r>
    </w:p>
    <w:tbl>
      <w:tblPr>
        <w:tblStyle w:val="Tablaconcuadrcula5oscura-nfasis3"/>
        <w:tblW w:w="0" w:type="auto"/>
        <w:tblLook w:val="04A0" w:firstRow="1" w:lastRow="0" w:firstColumn="1" w:lastColumn="0" w:noHBand="0" w:noVBand="1"/>
      </w:tblPr>
      <w:tblGrid>
        <w:gridCol w:w="5382"/>
        <w:gridCol w:w="3112"/>
      </w:tblGrid>
      <w:tr w:rsidR="00EB5D6D" w14:paraId="74EF5EB1" w14:textId="77777777" w:rsidTr="00EB5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9605E82" w14:textId="4E455151" w:rsidR="00EB5D6D" w:rsidRDefault="00EB5D6D" w:rsidP="00090F1B">
            <w:pPr>
              <w:spacing w:before="240" w:line="360" w:lineRule="auto"/>
              <w:jc w:val="both"/>
              <w:rPr>
                <w:lang w:val="es-ES_tradnl" w:eastAsia="es-ES"/>
              </w:rPr>
            </w:pPr>
            <w:r>
              <w:rPr>
                <w:lang w:val="es-ES_tradnl" w:eastAsia="es-ES"/>
              </w:rPr>
              <w:t>Beneficio industrial (6,00 %)</w:t>
            </w:r>
          </w:p>
        </w:tc>
        <w:tc>
          <w:tcPr>
            <w:tcW w:w="3112" w:type="dxa"/>
            <w:shd w:val="clear" w:color="auto" w:fill="DBDBDB" w:themeFill="accent3" w:themeFillTint="66"/>
          </w:tcPr>
          <w:p w14:paraId="211670BA" w14:textId="425F7F04" w:rsidR="00EB5D6D" w:rsidRPr="00ED6925" w:rsidRDefault="00ED6925" w:rsidP="00EB5D6D">
            <w:pPr>
              <w:spacing w:before="240" w:line="360" w:lineRule="auto"/>
              <w:jc w:val="right"/>
              <w:cnfStyle w:val="100000000000" w:firstRow="1" w:lastRow="0" w:firstColumn="0" w:lastColumn="0" w:oddVBand="0" w:evenVBand="0" w:oddHBand="0" w:evenHBand="0" w:firstRowFirstColumn="0" w:firstRowLastColumn="0" w:lastRowFirstColumn="0" w:lastRowLastColumn="0"/>
              <w:rPr>
                <w:color w:val="auto"/>
                <w:highlight w:val="yellow"/>
                <w:lang w:val="es-ES_tradnl" w:eastAsia="es-ES"/>
              </w:rPr>
            </w:pPr>
            <w:r w:rsidRPr="00ED6925">
              <w:rPr>
                <w:color w:val="auto"/>
                <w:lang w:val="es-ES_tradnl" w:eastAsia="es-ES"/>
              </w:rPr>
              <w:t>2.689,60 €</w:t>
            </w:r>
          </w:p>
        </w:tc>
      </w:tr>
      <w:tr w:rsidR="00EB5D6D" w14:paraId="1F216587" w14:textId="77777777" w:rsidTr="00EB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E10A550" w14:textId="690435AD" w:rsidR="00EB5D6D" w:rsidRDefault="00EB5D6D" w:rsidP="00090F1B">
            <w:pPr>
              <w:spacing w:before="240" w:line="360" w:lineRule="auto"/>
              <w:jc w:val="both"/>
              <w:rPr>
                <w:lang w:val="es-ES_tradnl" w:eastAsia="es-ES"/>
              </w:rPr>
            </w:pPr>
            <w:r>
              <w:rPr>
                <w:lang w:val="es-ES_tradnl" w:eastAsia="es-ES"/>
              </w:rPr>
              <w:t>Gastos Generales (5,00 %)</w:t>
            </w:r>
          </w:p>
        </w:tc>
        <w:tc>
          <w:tcPr>
            <w:tcW w:w="3112" w:type="dxa"/>
          </w:tcPr>
          <w:p w14:paraId="7FA2AF06" w14:textId="66B72917" w:rsidR="00EB5D6D" w:rsidRPr="00ED6925" w:rsidRDefault="000E0235" w:rsidP="00EB5D6D">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highlight w:val="yellow"/>
                <w:lang w:val="es-ES_tradnl" w:eastAsia="es-ES"/>
              </w:rPr>
            </w:pPr>
            <w:r w:rsidRPr="00ED6925">
              <w:rPr>
                <w:b/>
                <w:bCs/>
                <w:lang w:val="es-ES_tradnl" w:eastAsia="es-ES"/>
              </w:rPr>
              <w:t>2.136,65 €</w:t>
            </w:r>
          </w:p>
        </w:tc>
      </w:tr>
    </w:tbl>
    <w:p w14:paraId="09D670E5" w14:textId="3CC28823" w:rsidR="00DE28B2" w:rsidRDefault="00DE28B2" w:rsidP="00090F1B">
      <w:pPr>
        <w:spacing w:before="240" w:line="360" w:lineRule="auto"/>
        <w:jc w:val="both"/>
        <w:rPr>
          <w:lang w:val="es-ES_tradnl" w:eastAsia="es-ES"/>
        </w:rPr>
      </w:pPr>
      <w:r>
        <w:rPr>
          <w:lang w:val="es-ES_tradnl" w:eastAsia="es-ES"/>
        </w:rPr>
        <w:t xml:space="preserve">El presupuesto de licitación se establece como el límite máximo de gasto que, en virtud del contrato, puede comprometer el órgano de contratación, incluido el Impuesto General Indirecto Canario. Por lo tanto, </w:t>
      </w:r>
      <w:r w:rsidRPr="00DE28B2">
        <w:rPr>
          <w:b/>
          <w:bCs/>
          <w:lang w:val="es-ES_tradnl" w:eastAsia="es-ES"/>
        </w:rPr>
        <w:t>quedará excluido el licitador que presente un presupuesto superior al indicado.</w:t>
      </w:r>
      <w:r>
        <w:rPr>
          <w:lang w:val="es-ES_tradnl" w:eastAsia="es-ES"/>
        </w:rPr>
        <w:t xml:space="preserve"> </w:t>
      </w:r>
    </w:p>
    <w:p w14:paraId="0DED8A26" w14:textId="2A7CEB49" w:rsidR="00DE28B2" w:rsidRPr="00DE28B2" w:rsidRDefault="00DE28B2" w:rsidP="00090F1B">
      <w:pPr>
        <w:spacing w:before="240" w:line="360" w:lineRule="auto"/>
        <w:jc w:val="both"/>
        <w:rPr>
          <w:b/>
          <w:bCs/>
          <w:lang w:val="es-ES_tradnl" w:eastAsia="es-ES"/>
        </w:rPr>
      </w:pPr>
      <w:r w:rsidRPr="00DE28B2">
        <w:rPr>
          <w:b/>
          <w:bCs/>
          <w:lang w:val="es-ES_tradnl" w:eastAsia="es-ES"/>
        </w:rPr>
        <w:t xml:space="preserve">5.2. Valor estimado del Contrato. </w:t>
      </w:r>
    </w:p>
    <w:p w14:paraId="29809144" w14:textId="70663480" w:rsidR="00DE28B2" w:rsidRDefault="00DE28B2" w:rsidP="00090F1B">
      <w:pPr>
        <w:spacing w:before="240" w:line="360" w:lineRule="auto"/>
        <w:jc w:val="both"/>
        <w:rPr>
          <w:lang w:val="es-ES_tradnl" w:eastAsia="es-ES"/>
        </w:rPr>
      </w:pPr>
      <w:r w:rsidRPr="00DE28B2">
        <w:rPr>
          <w:b/>
          <w:bCs/>
          <w:lang w:val="es-ES_tradnl" w:eastAsia="es-ES"/>
        </w:rPr>
        <w:t>5.2.1.</w:t>
      </w:r>
      <w:r>
        <w:rPr>
          <w:lang w:val="es-ES_tradnl" w:eastAsia="es-ES"/>
        </w:rPr>
        <w:t xml:space="preserve"> El valor estimado del contrato asciende a </w:t>
      </w:r>
      <w:r w:rsidRPr="00D4553F">
        <w:rPr>
          <w:b/>
          <w:bCs/>
          <w:lang w:val="es-ES_tradnl" w:eastAsia="es-ES"/>
        </w:rPr>
        <w:t>CUARENTA Y SIETE MIL QUINIENTOS DIECIOCHO EUROS CON SETENTA CÉNTIMOS (47.518,70 €),</w:t>
      </w:r>
      <w:r>
        <w:rPr>
          <w:lang w:val="es-ES_tradnl" w:eastAsia="es-ES"/>
        </w:rPr>
        <w:t xml:space="preserve"> sin IGIC. </w:t>
      </w:r>
    </w:p>
    <w:p w14:paraId="1BF90AB0" w14:textId="338E7540" w:rsidR="00DE28B2" w:rsidRDefault="00D4553F" w:rsidP="008D1575">
      <w:pPr>
        <w:spacing w:before="240" w:after="240" w:line="360" w:lineRule="auto"/>
        <w:jc w:val="both"/>
        <w:rPr>
          <w:lang w:val="es-ES_tradnl" w:eastAsia="es-ES"/>
        </w:rPr>
      </w:pPr>
      <w:r>
        <w:rPr>
          <w:lang w:val="es-ES_tradnl" w:eastAsia="es-ES"/>
        </w:rPr>
        <w:t xml:space="preserve">El método aplicado para calcularlo es el siguiente: </w:t>
      </w:r>
    </w:p>
    <w:tbl>
      <w:tblPr>
        <w:tblStyle w:val="Tablaconcuadrcula5oscura-nfasis3"/>
        <w:tblW w:w="0" w:type="auto"/>
        <w:tblLook w:val="04A0" w:firstRow="1" w:lastRow="0" w:firstColumn="1" w:lastColumn="0" w:noHBand="0" w:noVBand="1"/>
      </w:tblPr>
      <w:tblGrid>
        <w:gridCol w:w="6091"/>
        <w:gridCol w:w="2403"/>
      </w:tblGrid>
      <w:tr w:rsidR="008D1575" w14:paraId="654FB0D2" w14:textId="77777777" w:rsidTr="008D1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E9460C4" w14:textId="77777777" w:rsidR="008D1575" w:rsidRDefault="008D1575" w:rsidP="008D00A3">
            <w:pPr>
              <w:spacing w:before="240" w:line="360" w:lineRule="auto"/>
              <w:jc w:val="both"/>
              <w:rPr>
                <w:lang w:val="es-ES_tradnl" w:eastAsia="es-ES"/>
              </w:rPr>
            </w:pPr>
            <w:r>
              <w:rPr>
                <w:lang w:val="es-ES_tradnl" w:eastAsia="es-ES"/>
              </w:rPr>
              <w:lastRenderedPageBreak/>
              <w:t xml:space="preserve">IMPORTE DE LICITACIÓN (IGIC EXCLUIDO) </w:t>
            </w:r>
          </w:p>
        </w:tc>
        <w:tc>
          <w:tcPr>
            <w:tcW w:w="2403" w:type="dxa"/>
            <w:shd w:val="clear" w:color="auto" w:fill="DBDBDB" w:themeFill="accent3" w:themeFillTint="66"/>
          </w:tcPr>
          <w:p w14:paraId="3D50F18E" w14:textId="77777777" w:rsidR="008D1575" w:rsidRPr="00DE28B2" w:rsidRDefault="008D1575" w:rsidP="008D00A3">
            <w:pPr>
              <w:spacing w:before="240" w:line="360" w:lineRule="auto"/>
              <w:jc w:val="right"/>
              <w:cnfStyle w:val="100000000000" w:firstRow="1" w:lastRow="0" w:firstColumn="0" w:lastColumn="0" w:oddVBand="0" w:evenVBand="0" w:oddHBand="0" w:evenHBand="0" w:firstRowFirstColumn="0" w:firstRowLastColumn="0" w:lastRowFirstColumn="0" w:lastRowLastColumn="0"/>
              <w:rPr>
                <w:lang w:val="es-ES_tradnl" w:eastAsia="es-ES"/>
              </w:rPr>
            </w:pPr>
            <w:r w:rsidRPr="00DE28B2">
              <w:rPr>
                <w:color w:val="auto"/>
                <w:lang w:val="es-ES_tradnl" w:eastAsia="es-ES"/>
              </w:rPr>
              <w:t>47.518,70 €</w:t>
            </w:r>
          </w:p>
        </w:tc>
      </w:tr>
      <w:tr w:rsidR="008D1575" w14:paraId="5A61D237" w14:textId="77777777" w:rsidTr="008D1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D3F5922" w14:textId="7568E421" w:rsidR="008D1575" w:rsidRDefault="008D1575" w:rsidP="008D00A3">
            <w:pPr>
              <w:spacing w:before="240" w:line="360" w:lineRule="auto"/>
              <w:jc w:val="both"/>
              <w:rPr>
                <w:lang w:val="es-ES_tradnl" w:eastAsia="es-ES"/>
              </w:rPr>
            </w:pPr>
            <w:r>
              <w:rPr>
                <w:lang w:val="es-ES_tradnl" w:eastAsia="es-ES"/>
              </w:rPr>
              <w:t>PRÓRROGA (IGIC EXCLUIDO) / NO</w:t>
            </w:r>
          </w:p>
        </w:tc>
        <w:tc>
          <w:tcPr>
            <w:tcW w:w="2403" w:type="dxa"/>
          </w:tcPr>
          <w:p w14:paraId="424B35F5" w14:textId="755396E0" w:rsidR="008D1575" w:rsidRPr="00DE28B2" w:rsidRDefault="008D1575" w:rsidP="008D00A3">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Pr>
                <w:b/>
                <w:bCs/>
                <w:lang w:val="es-ES_tradnl" w:eastAsia="es-ES"/>
              </w:rPr>
              <w:t>0,00</w:t>
            </w:r>
            <w:r w:rsidRPr="00DE28B2">
              <w:rPr>
                <w:b/>
                <w:bCs/>
                <w:lang w:val="es-ES_tradnl" w:eastAsia="es-ES"/>
              </w:rPr>
              <w:t xml:space="preserve"> €</w:t>
            </w:r>
          </w:p>
        </w:tc>
      </w:tr>
      <w:tr w:rsidR="008D1575" w14:paraId="3E9CDE7E" w14:textId="77777777" w:rsidTr="008D1575">
        <w:tc>
          <w:tcPr>
            <w:cnfStyle w:val="001000000000" w:firstRow="0" w:lastRow="0" w:firstColumn="1" w:lastColumn="0" w:oddVBand="0" w:evenVBand="0" w:oddHBand="0" w:evenHBand="0" w:firstRowFirstColumn="0" w:firstRowLastColumn="0" w:lastRowFirstColumn="0" w:lastRowLastColumn="0"/>
            <w:tcW w:w="6091" w:type="dxa"/>
          </w:tcPr>
          <w:p w14:paraId="5605B8C2" w14:textId="4B1ED614" w:rsidR="008D1575" w:rsidRDefault="008D1575" w:rsidP="008D00A3">
            <w:pPr>
              <w:spacing w:before="240" w:line="360" w:lineRule="auto"/>
              <w:jc w:val="both"/>
              <w:rPr>
                <w:lang w:val="es-ES_tradnl" w:eastAsia="es-ES"/>
              </w:rPr>
            </w:pPr>
            <w:r>
              <w:rPr>
                <w:lang w:val="es-ES_tradnl" w:eastAsia="es-ES"/>
              </w:rPr>
              <w:t>IMPORTE DE LAS MODIFICACIONES (IGIC EXCLUIDO) / NO</w:t>
            </w:r>
          </w:p>
        </w:tc>
        <w:tc>
          <w:tcPr>
            <w:tcW w:w="2403" w:type="dxa"/>
            <w:shd w:val="clear" w:color="auto" w:fill="DBDBDB" w:themeFill="accent3" w:themeFillTint="66"/>
          </w:tcPr>
          <w:p w14:paraId="348DCA76" w14:textId="1D3706B7" w:rsidR="008D1575" w:rsidRDefault="008D1575" w:rsidP="008D00A3">
            <w:pPr>
              <w:spacing w:before="240" w:line="360" w:lineRule="auto"/>
              <w:jc w:val="right"/>
              <w:cnfStyle w:val="000000000000" w:firstRow="0" w:lastRow="0" w:firstColumn="0" w:lastColumn="0" w:oddVBand="0" w:evenVBand="0" w:oddHBand="0" w:evenHBand="0" w:firstRowFirstColumn="0" w:firstRowLastColumn="0" w:lastRowFirstColumn="0" w:lastRowLastColumn="0"/>
              <w:rPr>
                <w:b/>
                <w:bCs/>
                <w:lang w:val="es-ES_tradnl" w:eastAsia="es-ES"/>
              </w:rPr>
            </w:pPr>
            <w:r>
              <w:rPr>
                <w:b/>
                <w:bCs/>
                <w:lang w:val="es-ES_tradnl" w:eastAsia="es-ES"/>
              </w:rPr>
              <w:t>0,00 €</w:t>
            </w:r>
          </w:p>
        </w:tc>
      </w:tr>
      <w:tr w:rsidR="008D1575" w14:paraId="2B8CA5FC" w14:textId="77777777" w:rsidTr="008D1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5CA7C7E" w14:textId="5AE44A6A" w:rsidR="008D1575" w:rsidRDefault="008D1575" w:rsidP="008D00A3">
            <w:pPr>
              <w:spacing w:before="240" w:line="360" w:lineRule="auto"/>
              <w:jc w:val="both"/>
              <w:rPr>
                <w:lang w:val="es-ES_tradnl" w:eastAsia="es-ES"/>
              </w:rPr>
            </w:pPr>
            <w:proofErr w:type="gramStart"/>
            <w:r>
              <w:rPr>
                <w:lang w:val="es-ES_tradnl" w:eastAsia="es-ES"/>
              </w:rPr>
              <w:t>TOTAL</w:t>
            </w:r>
            <w:proofErr w:type="gramEnd"/>
            <w:r>
              <w:rPr>
                <w:lang w:val="es-ES_tradnl" w:eastAsia="es-ES"/>
              </w:rPr>
              <w:t xml:space="preserve"> VALOR ESTIMADO</w:t>
            </w:r>
          </w:p>
        </w:tc>
        <w:tc>
          <w:tcPr>
            <w:tcW w:w="2403" w:type="dxa"/>
          </w:tcPr>
          <w:p w14:paraId="7416D8EB" w14:textId="5B655A26" w:rsidR="008D1575" w:rsidRPr="00DE28B2" w:rsidRDefault="008D1575" w:rsidP="008D00A3">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sidRPr="00DE28B2">
              <w:rPr>
                <w:b/>
                <w:bCs/>
                <w:lang w:val="es-ES_tradnl" w:eastAsia="es-ES"/>
              </w:rPr>
              <w:t>4</w:t>
            </w:r>
            <w:r>
              <w:rPr>
                <w:b/>
                <w:bCs/>
                <w:lang w:val="es-ES_tradnl" w:eastAsia="es-ES"/>
              </w:rPr>
              <w:t>7.518,70</w:t>
            </w:r>
            <w:r w:rsidRPr="00DE28B2">
              <w:rPr>
                <w:b/>
                <w:bCs/>
                <w:lang w:val="es-ES_tradnl" w:eastAsia="es-ES"/>
              </w:rPr>
              <w:t xml:space="preserve"> €</w:t>
            </w:r>
          </w:p>
        </w:tc>
      </w:tr>
    </w:tbl>
    <w:p w14:paraId="631D8956" w14:textId="7E98C972" w:rsidR="00D4553F" w:rsidRDefault="00D4553F" w:rsidP="00090F1B">
      <w:pPr>
        <w:spacing w:before="240" w:line="360" w:lineRule="auto"/>
        <w:jc w:val="both"/>
        <w:rPr>
          <w:lang w:val="es-ES_tradnl" w:eastAsia="es-ES"/>
        </w:rPr>
      </w:pPr>
      <w:r w:rsidRPr="00D4553F">
        <w:rPr>
          <w:b/>
          <w:bCs/>
          <w:lang w:val="es-ES_tradnl" w:eastAsia="es-ES"/>
        </w:rPr>
        <w:t>5.3.</w:t>
      </w:r>
      <w:r>
        <w:rPr>
          <w:lang w:val="es-ES_tradnl" w:eastAsia="es-ES"/>
        </w:rPr>
        <w:t xml:space="preserve"> Precio del Contrato. </w:t>
      </w:r>
    </w:p>
    <w:p w14:paraId="46750FA4" w14:textId="1271B729" w:rsidR="00D4553F" w:rsidRDefault="00D4553F" w:rsidP="00090F1B">
      <w:pPr>
        <w:spacing w:before="240" w:line="360" w:lineRule="auto"/>
        <w:jc w:val="both"/>
        <w:rPr>
          <w:lang w:val="es-ES_tradnl" w:eastAsia="es-ES"/>
        </w:rPr>
      </w:pPr>
      <w:r w:rsidRPr="00D4553F">
        <w:rPr>
          <w:b/>
          <w:bCs/>
          <w:lang w:val="es-ES_tradnl" w:eastAsia="es-ES"/>
        </w:rPr>
        <w:t>5.3.1</w:t>
      </w:r>
      <w:r>
        <w:rPr>
          <w:lang w:val="es-ES_tradnl" w:eastAsia="es-ES"/>
        </w:rPr>
        <w:t xml:space="preserve">. El precio del contrato será el que resulte de su adjudicación, e incluirá, como partida independiente, el IGIC. </w:t>
      </w:r>
    </w:p>
    <w:p w14:paraId="2F8C69DA" w14:textId="2CF5CEB1" w:rsidR="00D4553F" w:rsidRDefault="00D4553F" w:rsidP="00090F1B">
      <w:pPr>
        <w:spacing w:before="240" w:line="360" w:lineRule="auto"/>
        <w:jc w:val="both"/>
        <w:rPr>
          <w:lang w:val="es-ES_tradnl" w:eastAsia="es-ES"/>
        </w:rPr>
      </w:pPr>
      <w:r w:rsidRPr="00D4553F">
        <w:rPr>
          <w:b/>
          <w:bCs/>
          <w:lang w:val="es-ES_tradnl" w:eastAsia="es-ES"/>
        </w:rPr>
        <w:t>5.3.2.</w:t>
      </w:r>
      <w:r>
        <w:rPr>
          <w:lang w:val="es-ES_tradnl" w:eastAsia="es-ES"/>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 </w:t>
      </w:r>
    </w:p>
    <w:p w14:paraId="6D0715D8" w14:textId="1F13F866" w:rsidR="00D4553F" w:rsidRDefault="00D4553F" w:rsidP="00090F1B">
      <w:pPr>
        <w:spacing w:before="240" w:line="360" w:lineRule="auto"/>
        <w:jc w:val="both"/>
        <w:rPr>
          <w:lang w:val="es-ES_tradnl" w:eastAsia="es-ES"/>
        </w:rPr>
      </w:pPr>
      <w:r>
        <w:rPr>
          <w:lang w:val="es-ES_tradnl" w:eastAsia="es-ES"/>
        </w:rPr>
        <w:t xml:space="preserve">Se consideran también incluidos en el precio del contrato todos los gastos que resultaren necesarios para su ejecución, incluidos los posibles desplazamientos; especialmente, se encuentran incluidos los gastos de entrega y transporte de los bienes del suministro hasta el lugar convenido. </w:t>
      </w:r>
    </w:p>
    <w:p w14:paraId="3095A97A" w14:textId="54285DC8" w:rsidR="00D4553F" w:rsidRDefault="00D4553F" w:rsidP="008D229B">
      <w:pPr>
        <w:spacing w:before="240" w:after="240" w:line="360" w:lineRule="auto"/>
        <w:jc w:val="both"/>
        <w:rPr>
          <w:lang w:val="es-ES_tradnl" w:eastAsia="es-ES"/>
        </w:rPr>
      </w:pPr>
      <w:r>
        <w:rPr>
          <w:lang w:val="es-ES_tradnl" w:eastAsia="es-ES"/>
        </w:rPr>
        <w:t xml:space="preserve">También son de cuenta de la contratista los gastos de formalización del contrato, si éste se elevare a escritura pública. </w:t>
      </w:r>
    </w:p>
    <w:p w14:paraId="2BA295A7" w14:textId="7621B9E1" w:rsidR="00B44420" w:rsidRPr="00B44420" w:rsidRDefault="00B44420" w:rsidP="00B44420">
      <w:pPr>
        <w:pStyle w:val="Ttulo2"/>
        <w:rPr>
          <w:rFonts w:ascii="Century Gothic" w:hAnsi="Century Gothic"/>
          <w:b/>
          <w:bCs/>
          <w:color w:val="auto"/>
          <w:sz w:val="22"/>
          <w:szCs w:val="22"/>
          <w:lang w:val="es-ES_tradnl" w:eastAsia="es-ES"/>
        </w:rPr>
      </w:pPr>
      <w:bookmarkStart w:id="10" w:name="_Toc72491897"/>
      <w:r w:rsidRPr="00B44420">
        <w:rPr>
          <w:rFonts w:ascii="Century Gothic" w:hAnsi="Century Gothic"/>
          <w:b/>
          <w:bCs/>
          <w:color w:val="auto"/>
          <w:sz w:val="22"/>
          <w:szCs w:val="22"/>
          <w:lang w:val="es-ES_tradnl" w:eastAsia="es-ES"/>
        </w:rPr>
        <w:t>6. EXISTENCIA DE CRÉDITO PRESUPUESTARIO.</w:t>
      </w:r>
      <w:bookmarkEnd w:id="10"/>
      <w:r w:rsidRPr="00B44420">
        <w:rPr>
          <w:rFonts w:ascii="Century Gothic" w:hAnsi="Century Gothic"/>
          <w:b/>
          <w:bCs/>
          <w:color w:val="auto"/>
          <w:sz w:val="22"/>
          <w:szCs w:val="22"/>
          <w:lang w:val="es-ES_tradnl" w:eastAsia="es-ES"/>
        </w:rPr>
        <w:t xml:space="preserve"> </w:t>
      </w:r>
    </w:p>
    <w:p w14:paraId="06E4EE25" w14:textId="193AC1C0" w:rsidR="00B44420" w:rsidRDefault="00B44420" w:rsidP="00090F1B">
      <w:pPr>
        <w:spacing w:before="240" w:line="360" w:lineRule="auto"/>
        <w:jc w:val="both"/>
        <w:rPr>
          <w:lang w:val="es-ES_tradnl" w:eastAsia="es-ES"/>
        </w:rPr>
      </w:pPr>
      <w:r>
        <w:rPr>
          <w:lang w:val="es-ES_tradnl" w:eastAsia="es-ES"/>
        </w:rPr>
        <w:t xml:space="preserve">Existe crédito presupuestario preciso para atender a las obligaciones económicas que se deriven de la contratación, con cargo a la partida presupuestaria __________________, por los siguientes importes: </w:t>
      </w:r>
    </w:p>
    <w:p w14:paraId="78D584F5" w14:textId="417D1325" w:rsidR="00B44420" w:rsidRDefault="00B44420" w:rsidP="00B44420">
      <w:pPr>
        <w:pStyle w:val="Prrafodelista"/>
        <w:numPr>
          <w:ilvl w:val="0"/>
          <w:numId w:val="3"/>
        </w:numPr>
        <w:spacing w:before="240" w:line="360" w:lineRule="auto"/>
        <w:jc w:val="both"/>
        <w:rPr>
          <w:lang w:val="es-ES_tradnl" w:eastAsia="es-ES"/>
        </w:rPr>
      </w:pPr>
      <w:r>
        <w:rPr>
          <w:lang w:val="es-ES_tradnl" w:eastAsia="es-ES"/>
        </w:rPr>
        <w:t>Presupuesto neto de licitación: 47.518,70 €.</w:t>
      </w:r>
    </w:p>
    <w:p w14:paraId="765438CC" w14:textId="77777777" w:rsidR="00B44420" w:rsidRDefault="00B44420" w:rsidP="00B44420">
      <w:pPr>
        <w:pStyle w:val="Prrafodelista"/>
        <w:spacing w:before="240" w:line="360" w:lineRule="auto"/>
        <w:jc w:val="both"/>
        <w:rPr>
          <w:lang w:val="es-ES_tradnl" w:eastAsia="es-ES"/>
        </w:rPr>
      </w:pPr>
    </w:p>
    <w:p w14:paraId="245747A4" w14:textId="52FF7B1C" w:rsidR="00B44420" w:rsidRDefault="00B44420" w:rsidP="00B44420">
      <w:pPr>
        <w:pStyle w:val="Prrafodelista"/>
        <w:numPr>
          <w:ilvl w:val="0"/>
          <w:numId w:val="3"/>
        </w:numPr>
        <w:spacing w:before="240" w:line="360" w:lineRule="auto"/>
        <w:jc w:val="both"/>
        <w:rPr>
          <w:lang w:val="es-ES_tradnl" w:eastAsia="es-ES"/>
        </w:rPr>
      </w:pPr>
      <w:r>
        <w:rPr>
          <w:lang w:val="es-ES_tradnl" w:eastAsia="es-ES"/>
        </w:rPr>
        <w:t>En concepto de IGIC (</w:t>
      </w:r>
      <w:r w:rsidR="00225F91">
        <w:rPr>
          <w:lang w:val="es-ES_tradnl" w:eastAsia="es-ES"/>
        </w:rPr>
        <w:t>3</w:t>
      </w:r>
      <w:r>
        <w:rPr>
          <w:lang w:val="es-ES_tradnl" w:eastAsia="es-ES"/>
        </w:rPr>
        <w:t>,00%): 1.425,56 €.</w:t>
      </w:r>
    </w:p>
    <w:p w14:paraId="4C8A0DFB" w14:textId="77777777" w:rsidR="00B44420" w:rsidRDefault="00B44420" w:rsidP="00B44420">
      <w:pPr>
        <w:pStyle w:val="Prrafodelista"/>
        <w:spacing w:before="240" w:line="360" w:lineRule="auto"/>
        <w:jc w:val="both"/>
        <w:rPr>
          <w:lang w:val="es-ES_tradnl" w:eastAsia="es-ES"/>
        </w:rPr>
      </w:pPr>
    </w:p>
    <w:p w14:paraId="78B825BF" w14:textId="1CE6675C" w:rsidR="00B44420" w:rsidRDefault="00B44420" w:rsidP="00B44420">
      <w:pPr>
        <w:pStyle w:val="Prrafodelista"/>
        <w:numPr>
          <w:ilvl w:val="0"/>
          <w:numId w:val="3"/>
        </w:numPr>
        <w:spacing w:before="240" w:after="240" w:line="360" w:lineRule="auto"/>
        <w:jc w:val="both"/>
        <w:rPr>
          <w:b/>
          <w:bCs/>
          <w:lang w:val="es-ES_tradnl" w:eastAsia="es-ES"/>
        </w:rPr>
      </w:pPr>
      <w:r w:rsidRPr="00B44420">
        <w:rPr>
          <w:b/>
          <w:bCs/>
          <w:lang w:val="es-ES_tradnl" w:eastAsia="es-ES"/>
        </w:rPr>
        <w:t>Total: 48.944,26 €</w:t>
      </w:r>
      <w:r>
        <w:rPr>
          <w:b/>
          <w:bCs/>
          <w:lang w:val="es-ES_tradnl" w:eastAsia="es-ES"/>
        </w:rPr>
        <w:t>.</w:t>
      </w:r>
    </w:p>
    <w:p w14:paraId="4E17FEE6" w14:textId="51B0C2AA" w:rsidR="00F16AC2" w:rsidRPr="00F16AC2" w:rsidRDefault="00F16AC2" w:rsidP="00F16AC2">
      <w:pPr>
        <w:spacing w:before="240" w:after="240" w:line="360" w:lineRule="auto"/>
        <w:jc w:val="both"/>
        <w:rPr>
          <w:lang w:val="es-ES_tradnl" w:eastAsia="es-ES"/>
        </w:rPr>
      </w:pPr>
      <w:r w:rsidRPr="00F16AC2">
        <w:rPr>
          <w:lang w:val="es-ES_tradnl" w:eastAsia="es-ES"/>
        </w:rPr>
        <w:lastRenderedPageBreak/>
        <w:t xml:space="preserve">La contratación del suministro cumple con el principio de prudencia financiera, minimizando el riesgo y los costes de la prestación contratada, de conformidad con el artículo 48 bis. del Real Decreto Legislativo 2/2004, de 5 de marzo, por el que se aprueba el texto refundido de la Ley Reguladora de las Haciendas Locales. </w:t>
      </w:r>
    </w:p>
    <w:p w14:paraId="6A0FBC50" w14:textId="03CED718" w:rsidR="00B44420" w:rsidRPr="00B44420" w:rsidRDefault="00B44420" w:rsidP="00B44420">
      <w:pPr>
        <w:pStyle w:val="Ttulo2"/>
        <w:rPr>
          <w:rFonts w:ascii="Century Gothic" w:hAnsi="Century Gothic"/>
          <w:b/>
          <w:bCs/>
          <w:lang w:val="es-ES_tradnl" w:eastAsia="es-ES"/>
        </w:rPr>
      </w:pPr>
      <w:bookmarkStart w:id="11" w:name="_Toc72491898"/>
      <w:r w:rsidRPr="00B44420">
        <w:rPr>
          <w:rFonts w:ascii="Century Gothic" w:hAnsi="Century Gothic"/>
          <w:b/>
          <w:bCs/>
          <w:color w:val="auto"/>
          <w:sz w:val="22"/>
          <w:szCs w:val="22"/>
          <w:lang w:val="es-ES_tradnl" w:eastAsia="es-ES"/>
        </w:rPr>
        <w:t>7. REVISIÓN DEL PRECIO DEL CONTRATO Y OTRAS VARIACIONES DEL MISMO.</w:t>
      </w:r>
      <w:bookmarkEnd w:id="11"/>
      <w:r w:rsidRPr="00B44420">
        <w:rPr>
          <w:rFonts w:ascii="Century Gothic" w:hAnsi="Century Gothic"/>
          <w:b/>
          <w:bCs/>
          <w:color w:val="auto"/>
          <w:sz w:val="22"/>
          <w:szCs w:val="22"/>
          <w:lang w:val="es-ES_tradnl" w:eastAsia="es-ES"/>
        </w:rPr>
        <w:t xml:space="preserve"> </w:t>
      </w:r>
    </w:p>
    <w:p w14:paraId="477D794D" w14:textId="1FCAD98C" w:rsidR="00D4553F" w:rsidRDefault="00B44420" w:rsidP="00B44420">
      <w:pPr>
        <w:spacing w:before="240" w:after="240" w:line="360" w:lineRule="auto"/>
        <w:jc w:val="both"/>
        <w:rPr>
          <w:lang w:val="es-ES_tradnl" w:eastAsia="es-ES"/>
        </w:rPr>
      </w:pPr>
      <w:r>
        <w:rPr>
          <w:lang w:val="es-ES_tradnl" w:eastAsia="es-ES"/>
        </w:rPr>
        <w:t xml:space="preserve">Conforme establece el artículo 103.2 LCSP, en la presente contratación no habrá revisión periódica y predeterminada de precios. </w:t>
      </w:r>
    </w:p>
    <w:p w14:paraId="4408905F" w14:textId="1453B63B" w:rsidR="00B44420" w:rsidRPr="008D1575" w:rsidRDefault="008D1575" w:rsidP="008D1575">
      <w:pPr>
        <w:pStyle w:val="Ttulo2"/>
        <w:rPr>
          <w:rFonts w:ascii="Century Gothic" w:hAnsi="Century Gothic"/>
          <w:b/>
          <w:bCs/>
          <w:color w:val="auto"/>
          <w:sz w:val="22"/>
          <w:szCs w:val="22"/>
          <w:lang w:val="es-ES_tradnl" w:eastAsia="es-ES"/>
        </w:rPr>
      </w:pPr>
      <w:bookmarkStart w:id="12" w:name="_Toc72491899"/>
      <w:r w:rsidRPr="008D1575">
        <w:rPr>
          <w:rFonts w:ascii="Century Gothic" w:hAnsi="Century Gothic"/>
          <w:b/>
          <w:bCs/>
          <w:color w:val="auto"/>
          <w:sz w:val="22"/>
          <w:szCs w:val="22"/>
          <w:lang w:val="es-ES_tradnl" w:eastAsia="es-ES"/>
        </w:rPr>
        <w:t>8. PLAZO DE DURACIÓN DEL CONTRATO Y DE EJECUCIÓN DE LA PRESTACIÓN.</w:t>
      </w:r>
      <w:bookmarkEnd w:id="12"/>
      <w:r w:rsidRPr="008D1575">
        <w:rPr>
          <w:rFonts w:ascii="Century Gothic" w:hAnsi="Century Gothic"/>
          <w:b/>
          <w:bCs/>
          <w:color w:val="auto"/>
          <w:sz w:val="22"/>
          <w:szCs w:val="22"/>
          <w:lang w:val="es-ES_tradnl" w:eastAsia="es-ES"/>
        </w:rPr>
        <w:t xml:space="preserve"> </w:t>
      </w:r>
    </w:p>
    <w:p w14:paraId="6A82B917" w14:textId="4AFE4AC1" w:rsidR="008D1575" w:rsidRDefault="008D1575" w:rsidP="00B44420">
      <w:pPr>
        <w:spacing w:before="240" w:after="240" w:line="360" w:lineRule="auto"/>
        <w:jc w:val="both"/>
        <w:rPr>
          <w:lang w:val="es-ES_tradnl" w:eastAsia="es-ES"/>
        </w:rPr>
      </w:pPr>
      <w:r w:rsidRPr="008D1575">
        <w:rPr>
          <w:b/>
          <w:bCs/>
          <w:lang w:val="es-ES_tradnl" w:eastAsia="es-ES"/>
        </w:rPr>
        <w:t>8.1.</w:t>
      </w:r>
      <w:r>
        <w:rPr>
          <w:lang w:val="es-ES_tradnl" w:eastAsia="es-ES"/>
        </w:rPr>
        <w:t xml:space="preserve"> Los suministros deberán efectuarse en el plazo máximo de </w:t>
      </w:r>
      <w:r w:rsidRPr="008D1575">
        <w:rPr>
          <w:b/>
          <w:bCs/>
          <w:lang w:val="es-ES_tradnl" w:eastAsia="es-ES"/>
        </w:rPr>
        <w:t>DOS (2) MESES</w:t>
      </w:r>
      <w:r>
        <w:rPr>
          <w:lang w:val="es-ES_tradnl" w:eastAsia="es-ES"/>
        </w:rPr>
        <w:t>, a contar desde el día siguiente a la firma del correspondiente contrato</w:t>
      </w:r>
      <w:r w:rsidR="00F16AC2">
        <w:rPr>
          <w:lang w:val="es-ES_tradnl" w:eastAsia="es-ES"/>
        </w:rPr>
        <w:t xml:space="preserve">, </w:t>
      </w:r>
      <w:r w:rsidR="00F16AC2" w:rsidRPr="00F16AC2">
        <w:rPr>
          <w:u w:val="single"/>
          <w:lang w:val="es-ES_tradnl" w:eastAsia="es-ES"/>
        </w:rPr>
        <w:t>sin posibilidad de prórroga.</w:t>
      </w:r>
    </w:p>
    <w:p w14:paraId="72523D85" w14:textId="45D3DBEF" w:rsidR="008D1575" w:rsidRDefault="008D1575" w:rsidP="00B44420">
      <w:pPr>
        <w:spacing w:before="240" w:after="240" w:line="360" w:lineRule="auto"/>
        <w:jc w:val="both"/>
        <w:rPr>
          <w:lang w:val="es-ES_tradnl" w:eastAsia="es-ES"/>
        </w:rPr>
      </w:pPr>
      <w:r w:rsidRPr="008D1575">
        <w:rPr>
          <w:b/>
          <w:bCs/>
          <w:lang w:val="es-ES_tradnl" w:eastAsia="es-ES"/>
        </w:rPr>
        <w:t>8.2.</w:t>
      </w:r>
      <w:r>
        <w:rPr>
          <w:lang w:val="es-ES_tradnl" w:eastAsia="es-ES"/>
        </w:rPr>
        <w:t xml:space="preserve"> 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responsable del contrato emitirá un informe donde se determine si el retraso fue producido por motivos imputables al contratista. </w:t>
      </w:r>
    </w:p>
    <w:p w14:paraId="6BA940A1" w14:textId="514F77FA" w:rsidR="008D1575" w:rsidRPr="008D1575" w:rsidRDefault="008D1575" w:rsidP="008D1575">
      <w:pPr>
        <w:pStyle w:val="Ttulo2"/>
        <w:rPr>
          <w:rFonts w:ascii="Century Gothic" w:hAnsi="Century Gothic"/>
          <w:b/>
          <w:bCs/>
          <w:color w:val="auto"/>
          <w:sz w:val="22"/>
          <w:szCs w:val="22"/>
          <w:lang w:val="es-ES_tradnl" w:eastAsia="es-ES"/>
        </w:rPr>
      </w:pPr>
      <w:bookmarkStart w:id="13" w:name="_Toc72491900"/>
      <w:r w:rsidRPr="008D1575">
        <w:rPr>
          <w:rFonts w:ascii="Century Gothic" w:hAnsi="Century Gothic"/>
          <w:b/>
          <w:bCs/>
          <w:color w:val="auto"/>
          <w:sz w:val="22"/>
          <w:szCs w:val="22"/>
          <w:lang w:val="es-ES_tradnl" w:eastAsia="es-ES"/>
        </w:rPr>
        <w:t>9. APTITUD PARA CONTRATAR.</w:t>
      </w:r>
      <w:bookmarkEnd w:id="13"/>
      <w:r w:rsidRPr="008D1575">
        <w:rPr>
          <w:rFonts w:ascii="Century Gothic" w:hAnsi="Century Gothic"/>
          <w:b/>
          <w:bCs/>
          <w:color w:val="auto"/>
          <w:sz w:val="22"/>
          <w:szCs w:val="22"/>
          <w:lang w:val="es-ES_tradnl" w:eastAsia="es-ES"/>
        </w:rPr>
        <w:t xml:space="preserve"> </w:t>
      </w:r>
    </w:p>
    <w:p w14:paraId="1B73D58A" w14:textId="0AED19E0" w:rsidR="008D1575" w:rsidRDefault="00EB5D6D" w:rsidP="00B44420">
      <w:pPr>
        <w:spacing w:before="240" w:after="240" w:line="360" w:lineRule="auto"/>
        <w:jc w:val="both"/>
        <w:rPr>
          <w:lang w:val="es-ES_tradnl" w:eastAsia="es-ES"/>
        </w:rPr>
      </w:pPr>
      <w:r>
        <w:rPr>
          <w:lang w:val="es-ES_tradnl" w:eastAsia="es-ES"/>
        </w:rPr>
        <w:t xml:space="preserve">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 </w:t>
      </w:r>
    </w:p>
    <w:p w14:paraId="19E896C7" w14:textId="7E47DF6F" w:rsidR="00EB5D6D" w:rsidRDefault="00E03B58" w:rsidP="00B44420">
      <w:pPr>
        <w:spacing w:before="240" w:after="240" w:line="360" w:lineRule="auto"/>
        <w:jc w:val="both"/>
        <w:rPr>
          <w:lang w:val="es-ES_tradnl" w:eastAsia="es-ES"/>
        </w:rPr>
      </w:pPr>
      <w:r w:rsidRPr="00E03B58">
        <w:rPr>
          <w:b/>
          <w:bCs/>
          <w:lang w:val="es-ES_tradnl" w:eastAsia="es-ES"/>
        </w:rPr>
        <w:t>9.1.</w:t>
      </w:r>
      <w:r>
        <w:rPr>
          <w:lang w:val="es-ES_tradnl" w:eastAsia="es-ES"/>
        </w:rPr>
        <w:t xml:space="preserve"> Capacidad de Obrar. </w:t>
      </w:r>
    </w:p>
    <w:p w14:paraId="32E8982B" w14:textId="77777777" w:rsidR="00E03B58" w:rsidRPr="00E03B58" w:rsidRDefault="00E03B58" w:rsidP="00E03B58">
      <w:pPr>
        <w:spacing w:after="240" w:line="360" w:lineRule="auto"/>
        <w:jc w:val="both"/>
        <w:rPr>
          <w:rFonts w:eastAsia="Times New Roman" w:cs="Tahoma"/>
          <w:color w:val="000000" w:themeColor="text1"/>
          <w:szCs w:val="20"/>
          <w:lang w:val="es-ES_tradnl" w:eastAsia="es-ES"/>
        </w:rPr>
      </w:pPr>
      <w:r w:rsidRPr="00E03B58">
        <w:rPr>
          <w:rFonts w:eastAsia="Times New Roman" w:cs="Tahoma"/>
          <w:color w:val="000000" w:themeColor="text1"/>
          <w:szCs w:val="20"/>
          <w:lang w:val="es-ES_tradnl" w:eastAsia="es-ES"/>
        </w:rPr>
        <w:t>Podrán contratar las personas naturales o jurídicas, españolas o extranjeras, que tengan plena capacidad de obrar, debidamente acreditada mediante inscripción en el Registro Oficial de Licitadores y Empresas Clasificadas del Sector Público, o mediante los requisitos de aptitud para contratar establecidos con carácter general en la LCSP.</w:t>
      </w:r>
    </w:p>
    <w:p w14:paraId="2022729B" w14:textId="77777777" w:rsidR="00E03B58" w:rsidRPr="00E03B58" w:rsidRDefault="00E03B58" w:rsidP="00E03B58">
      <w:pPr>
        <w:spacing w:after="240" w:line="360" w:lineRule="auto"/>
        <w:jc w:val="both"/>
        <w:rPr>
          <w:rFonts w:eastAsia="Times New Roman" w:cs="Tahoma"/>
          <w:color w:val="000000" w:themeColor="text1"/>
          <w:szCs w:val="20"/>
          <w:lang w:val="es-ES_tradnl" w:eastAsia="es-ES"/>
        </w:rPr>
      </w:pPr>
      <w:r w:rsidRPr="00E03B58">
        <w:rPr>
          <w:rFonts w:eastAsia="Times New Roman" w:cs="Tahoma"/>
          <w:color w:val="000000" w:themeColor="text1"/>
          <w:szCs w:val="20"/>
          <w:lang w:val="es-ES_tradnl" w:eastAsia="es-ES"/>
        </w:rPr>
        <w:t xml:space="preserve">Así pues, habida cuenta de que la tramitación sumaria está configurada para que el procedimiento sea todavía más rápido, más sencillo y más ágil que la del procedimiento </w:t>
      </w:r>
      <w:r w:rsidRPr="00E03B58">
        <w:rPr>
          <w:rFonts w:eastAsia="Times New Roman" w:cs="Tahoma"/>
          <w:color w:val="000000" w:themeColor="text1"/>
          <w:szCs w:val="20"/>
          <w:lang w:val="es-ES_tradnl" w:eastAsia="es-ES"/>
        </w:rPr>
        <w:lastRenderedPageBreak/>
        <w:t>abierto simplificado, y teniendo en cuenta que en la tramitación sumaria se exime expresamente a las empresas licitadoras de acreditar la solvencia económica y financiera y técnica o profesional, no resultará obligatorio la inscripción en el correspondiente registro oficial de empresas licitadoras por las empresas que quieran participar, de conformidad con el Informe 12/2019, de 28 de noviembre, de la Junta Consultiva de Contratación Administrativa.</w:t>
      </w:r>
    </w:p>
    <w:p w14:paraId="649354A3" w14:textId="07597E31" w:rsidR="00E03B58" w:rsidRPr="00E03B58" w:rsidRDefault="00E03B58" w:rsidP="00E03B58">
      <w:pPr>
        <w:spacing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personas jurídicas</w:t>
      </w:r>
      <w:r w:rsidRPr="00E03B58">
        <w:rPr>
          <w:rFonts w:eastAsia="Times New Roman" w:cs="Arial"/>
          <w:szCs w:val="20"/>
          <w:lang w:eastAsia="es-ES"/>
        </w:rPr>
        <w:t xml:space="preserve"> solo podrán ser adjudicatarias de contratos cuyas prestaciones estén comprendidas dentro de los fines, objeto a ámbito de actividad que, a tenor de sus estatutos o reglas fundacionales, le sean propios.</w:t>
      </w:r>
    </w:p>
    <w:p w14:paraId="0322D121" w14:textId="77777777"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Asimismo, podrán contratar las </w:t>
      </w:r>
      <w:r w:rsidRPr="00E03B58">
        <w:rPr>
          <w:rFonts w:eastAsia="Times New Roman" w:cs="Arial"/>
          <w:szCs w:val="20"/>
          <w:u w:val="single"/>
          <w:lang w:eastAsia="es-ES"/>
        </w:rPr>
        <w:t>uniones de empresarios y/o empresarias</w:t>
      </w:r>
      <w:r w:rsidRPr="00E03B58">
        <w:rPr>
          <w:rFonts w:eastAsia="Times New Roman" w:cs="Arial"/>
          <w:szCs w:val="20"/>
          <w:lang w:eastAsia="es-ES"/>
        </w:rPr>
        <w:t xml:space="preserve"> que se constituyan temporalmente al efecto, sin que sea necesaria su formalización en escritura pública hasta que, en su caso, se les haya adjudicado el contrato.</w:t>
      </w:r>
    </w:p>
    <w:p w14:paraId="69BD7F48" w14:textId="33E8D3E8"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empresas no españolas de Estados miembros de la Unión Europea o de los Estados signatarios del Acuerdo sobre el Espacio Económico Europeo</w:t>
      </w:r>
      <w:r w:rsidRPr="00E03B58">
        <w:rPr>
          <w:rFonts w:eastAsia="Times New Roman" w:cs="Arial"/>
          <w:szCs w:val="20"/>
          <w:lang w:eastAsia="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w:t>
      </w:r>
      <w:r w:rsidR="000B4008">
        <w:rPr>
          <w:rFonts w:eastAsia="Times New Roman" w:cs="Arial"/>
          <w:szCs w:val="20"/>
          <w:lang w:eastAsia="es-ES"/>
        </w:rPr>
        <w:t>la prestación</w:t>
      </w:r>
      <w:r w:rsidRPr="00E03B58">
        <w:rPr>
          <w:rFonts w:eastAsia="Times New Roman" w:cs="Arial"/>
          <w:szCs w:val="20"/>
          <w:lang w:eastAsia="es-ES"/>
        </w:rPr>
        <w:t xml:space="preserve"> de que se trate, deberán acreditar que cumplen este requisito.</w:t>
      </w:r>
    </w:p>
    <w:p w14:paraId="25C8D204" w14:textId="77777777"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restantes empresas extranjeras</w:t>
      </w:r>
      <w:r w:rsidRPr="00E03B58">
        <w:rPr>
          <w:rFonts w:eastAsia="Times New Roman" w:cs="Arial"/>
          <w:szCs w:val="20"/>
          <w:lang w:eastAsia="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242D9A4D" w14:textId="67371F00" w:rsid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personas que contraten con </w:t>
      </w:r>
      <w:r w:rsidR="008D229B">
        <w:rPr>
          <w:rFonts w:eastAsia="Times New Roman" w:cs="Arial"/>
          <w:szCs w:val="20"/>
          <w:lang w:eastAsia="es-ES"/>
        </w:rPr>
        <w:t>la Administración</w:t>
      </w:r>
      <w:r w:rsidRPr="00E03B58">
        <w:rPr>
          <w:rFonts w:eastAsia="Times New Roman" w:cs="Arial"/>
          <w:szCs w:val="20"/>
          <w:lang w:eastAsia="es-ES"/>
        </w:rPr>
        <w:t xml:space="preserve"> podrán hacerlo por sí, o mediante la representación de personas debidamente facultadas para ello, en cuyo caso deberán acreditar debidamente la representación con arreglo a lo establecido en el presente pliego.</w:t>
      </w:r>
    </w:p>
    <w:p w14:paraId="61118783" w14:textId="2B8CB6D5" w:rsidR="008D229B" w:rsidRDefault="008D229B" w:rsidP="00E03B58">
      <w:pPr>
        <w:spacing w:before="240" w:line="360" w:lineRule="auto"/>
        <w:jc w:val="both"/>
        <w:rPr>
          <w:rFonts w:eastAsia="Times New Roman" w:cs="Arial"/>
          <w:szCs w:val="20"/>
          <w:lang w:eastAsia="es-ES"/>
        </w:rPr>
      </w:pPr>
      <w:r w:rsidRPr="008D229B">
        <w:rPr>
          <w:rFonts w:eastAsia="Times New Roman" w:cs="Arial"/>
          <w:b/>
          <w:bCs/>
          <w:szCs w:val="20"/>
          <w:lang w:eastAsia="es-ES"/>
        </w:rPr>
        <w:lastRenderedPageBreak/>
        <w:t>9.2.</w:t>
      </w:r>
      <w:r>
        <w:rPr>
          <w:rFonts w:eastAsia="Times New Roman" w:cs="Arial"/>
          <w:szCs w:val="20"/>
          <w:lang w:eastAsia="es-ES"/>
        </w:rPr>
        <w:t xml:space="preserve"> Prohibiciones de contratar. </w:t>
      </w:r>
    </w:p>
    <w:p w14:paraId="1FFB7717" w14:textId="77777777" w:rsidR="008D229B" w:rsidRPr="008D229B" w:rsidRDefault="008D229B" w:rsidP="008D229B">
      <w:pPr>
        <w:spacing w:before="240" w:line="360" w:lineRule="auto"/>
        <w:jc w:val="both"/>
        <w:rPr>
          <w:rFonts w:eastAsia="Times New Roman" w:cs="Arial"/>
          <w:szCs w:val="20"/>
          <w:lang w:eastAsia="es-ES"/>
        </w:rPr>
      </w:pPr>
      <w:r w:rsidRPr="008D229B">
        <w:rPr>
          <w:rFonts w:eastAsia="Times New Roman" w:cs="Arial"/>
          <w:szCs w:val="20"/>
          <w:lang w:eastAsia="es-ES"/>
        </w:rPr>
        <w:t xml:space="preserve">No podrán contratar quienes se hallen incursos en alguna de las prohibiciones enumeradas en el artículo 71 de la LCSP. </w:t>
      </w:r>
    </w:p>
    <w:p w14:paraId="0D1467A7" w14:textId="7AE90A35" w:rsidR="008D229B" w:rsidRDefault="008D229B" w:rsidP="008D229B">
      <w:pPr>
        <w:spacing w:before="240" w:line="360" w:lineRule="auto"/>
        <w:jc w:val="both"/>
        <w:rPr>
          <w:rFonts w:eastAsia="Times New Roman" w:cs="Arial"/>
          <w:szCs w:val="20"/>
          <w:lang w:eastAsia="es-ES"/>
        </w:rPr>
      </w:pPr>
      <w:r w:rsidRPr="008D229B">
        <w:rPr>
          <w:rFonts w:eastAsia="Times New Roman" w:cs="Arial"/>
          <w:szCs w:val="20"/>
          <w:lang w:eastAsia="es-ES"/>
        </w:rPr>
        <w:t xml:space="preserve">La ausencia de prohibiciones para contratar se acreditará de acuerdo con lo estipulado en el Registro Oficial de Licitadores y Empresas Clasificadas del Sector Público, salvo que las empresas licitadoras acrediten los requisitos de aptitud para contratar establecidos con carácter general en la LCSP. </w:t>
      </w:r>
    </w:p>
    <w:p w14:paraId="59399E2B" w14:textId="16E29070" w:rsidR="008D229B" w:rsidRDefault="008D229B" w:rsidP="008D229B">
      <w:pPr>
        <w:spacing w:before="240" w:line="360" w:lineRule="auto"/>
        <w:jc w:val="both"/>
        <w:rPr>
          <w:rFonts w:eastAsia="Times New Roman" w:cs="Arial"/>
          <w:szCs w:val="20"/>
          <w:lang w:eastAsia="es-ES"/>
        </w:rPr>
      </w:pPr>
      <w:r w:rsidRPr="008D229B">
        <w:rPr>
          <w:rFonts w:eastAsia="Times New Roman" w:cs="Arial"/>
          <w:b/>
          <w:bCs/>
          <w:szCs w:val="20"/>
          <w:lang w:eastAsia="es-ES"/>
        </w:rPr>
        <w:t>9.3.</w:t>
      </w:r>
      <w:r>
        <w:rPr>
          <w:rFonts w:eastAsia="Times New Roman" w:cs="Arial"/>
          <w:szCs w:val="20"/>
          <w:lang w:eastAsia="es-ES"/>
        </w:rPr>
        <w:t xml:space="preserve"> Solvencia. </w:t>
      </w:r>
    </w:p>
    <w:p w14:paraId="0CCBDCE0" w14:textId="0CA76A7D" w:rsidR="008D229B" w:rsidRDefault="008D229B" w:rsidP="008D229B">
      <w:pPr>
        <w:spacing w:before="240" w:line="360" w:lineRule="auto"/>
        <w:jc w:val="both"/>
        <w:rPr>
          <w:rFonts w:eastAsia="Times New Roman" w:cs="Arial"/>
          <w:szCs w:val="20"/>
          <w:lang w:eastAsia="es-ES"/>
        </w:rPr>
      </w:pPr>
      <w:r w:rsidRPr="008D229B">
        <w:rPr>
          <w:rFonts w:eastAsia="Times New Roman" w:cs="Arial"/>
          <w:b/>
          <w:bCs/>
          <w:szCs w:val="20"/>
          <w:lang w:eastAsia="es-ES"/>
        </w:rPr>
        <w:t xml:space="preserve">Se eximirá a los licitadores de la acreditación de la solvencia económica y financiera y técnico o profesional, </w:t>
      </w:r>
      <w:r w:rsidRPr="008D229B">
        <w:rPr>
          <w:rFonts w:eastAsia="Times New Roman" w:cs="Arial"/>
          <w:szCs w:val="20"/>
          <w:lang w:eastAsia="es-ES"/>
        </w:rPr>
        <w:t xml:space="preserve">conforme a lo dispuesto en el artículo 159.6 b) de la LCSP. </w:t>
      </w:r>
    </w:p>
    <w:p w14:paraId="401DB54F" w14:textId="7B52F1AC" w:rsidR="000A5976" w:rsidRDefault="000A5976" w:rsidP="000A5976">
      <w:pPr>
        <w:spacing w:before="240" w:line="360" w:lineRule="auto"/>
        <w:jc w:val="both"/>
        <w:rPr>
          <w:rFonts w:eastAsia="Times New Roman" w:cs="Arial"/>
          <w:szCs w:val="20"/>
          <w:lang w:val="es-ES_tradnl" w:eastAsia="es-ES"/>
        </w:rPr>
      </w:pPr>
      <w:r w:rsidRPr="000A5976">
        <w:rPr>
          <w:rFonts w:eastAsia="Times New Roman" w:cs="Arial"/>
          <w:b/>
          <w:bCs/>
          <w:szCs w:val="20"/>
          <w:lang w:eastAsia="es-ES"/>
        </w:rPr>
        <w:t>9.4.</w:t>
      </w:r>
      <w:r>
        <w:rPr>
          <w:rFonts w:eastAsia="Times New Roman" w:cs="Arial"/>
          <w:szCs w:val="20"/>
          <w:lang w:eastAsia="es-ES"/>
        </w:rPr>
        <w:t xml:space="preserve"> En referencia </w:t>
      </w:r>
      <w:r w:rsidRPr="000A5976">
        <w:rPr>
          <w:rFonts w:eastAsia="Times New Roman" w:cs="Arial"/>
          <w:szCs w:val="20"/>
          <w:lang w:val="es-ES_tradnl" w:eastAsia="es-ES"/>
        </w:rPr>
        <w:t xml:space="preserve">a la obligatoriedad de inscripción en el Registro Oficial de Licitadores y Empresas Clasificadas del Sector Público, conforme lo establecido en el artículo 159.4. a) y la Disposición final decimosexta de la LCSP, con referencia, asimismo, a la salvedad de que las empresas licitadoras acrediten los requisitos de aptitud para contratar establecidos con carácter general en la LCSP, de acuerdo con la RECOMENDACIÓN 4/18, de 11 de octubre, de la Junta Consultiva de Contratación Administrativa, como medida transitoria por la cual se posibilita “temporalmente” la acreditación de la capacidad, solvencia y ausencia de prohibiciones de contratar en la forma establecida con carácter general en la ley, se procede a determinar la exención de la obligación de inscripción en el ROLECE en el procedimiento sumario, en cuanto, aún de conformidad con la referida Recomendación, que exime provisionalmente de la inscripción efectiva en el referido registro, dicha exención se traduce en una situación coyuntural que llegará a término en el momento en que la Junta Consultiva de Contratación Pública del Estado tenga conocimiento de que la situación provisional que afecta al funcionamiento del Registro Oficial de Licitadores y Empresas Clasificadas del Sector Público ha quedado solventada oportunamente, dando continuidad a la exigencia de inscripción en el citado Registro.  Por esta razón, y de conformidad con el pronunciamiento efectuado en el Informe 12/2019, de 28 de noviembre, de la Junta Consultiva de Contratación Administrativa de la Generalitat de Catalunya (Comisión Permanente), dicho criterio prevalecería en el procedimiento abierto simplificado, sin </w:t>
      </w:r>
      <w:r w:rsidRPr="000A5976">
        <w:rPr>
          <w:rFonts w:eastAsia="Times New Roman" w:cs="Arial"/>
          <w:szCs w:val="20"/>
          <w:lang w:val="es-ES_tradnl" w:eastAsia="es-ES"/>
        </w:rPr>
        <w:lastRenderedPageBreak/>
        <w:t>que pueda, por analogía, derivarse en supuestos regidos por el procedimiento abierto simplificado sumario.</w:t>
      </w:r>
    </w:p>
    <w:p w14:paraId="380E4F7E" w14:textId="47655726" w:rsidR="000A5976" w:rsidRPr="000A5976" w:rsidRDefault="000A5976" w:rsidP="000A5976">
      <w:pPr>
        <w:pStyle w:val="Ttulo1"/>
        <w:spacing w:after="240"/>
        <w:rPr>
          <w:rFonts w:ascii="Century Gothic" w:eastAsia="Times New Roman" w:hAnsi="Century Gothic"/>
          <w:b/>
          <w:bCs/>
          <w:color w:val="auto"/>
          <w:sz w:val="22"/>
          <w:szCs w:val="22"/>
          <w:u w:val="single"/>
          <w:lang w:val="es-ES_tradnl" w:eastAsia="es-ES"/>
        </w:rPr>
      </w:pPr>
      <w:bookmarkStart w:id="14" w:name="_Toc72491901"/>
      <w:r w:rsidRPr="000A5976">
        <w:rPr>
          <w:rFonts w:ascii="Century Gothic" w:eastAsia="Times New Roman" w:hAnsi="Century Gothic"/>
          <w:b/>
          <w:bCs/>
          <w:color w:val="auto"/>
          <w:sz w:val="22"/>
          <w:szCs w:val="22"/>
          <w:u w:val="single"/>
          <w:lang w:val="es-ES_tradnl" w:eastAsia="es-ES"/>
        </w:rPr>
        <w:t>II. ADJUDICACIÓN DEL CONTRATO.</w:t>
      </w:r>
      <w:bookmarkEnd w:id="14"/>
      <w:r w:rsidRPr="000A5976">
        <w:rPr>
          <w:rFonts w:ascii="Century Gothic" w:eastAsia="Times New Roman" w:hAnsi="Century Gothic"/>
          <w:b/>
          <w:bCs/>
          <w:color w:val="auto"/>
          <w:sz w:val="22"/>
          <w:szCs w:val="22"/>
          <w:u w:val="single"/>
          <w:lang w:val="es-ES_tradnl" w:eastAsia="es-ES"/>
        </w:rPr>
        <w:t xml:space="preserve"> </w:t>
      </w:r>
    </w:p>
    <w:p w14:paraId="15CD27C5" w14:textId="480274AD" w:rsidR="000A5976" w:rsidRPr="000A5976" w:rsidRDefault="000A5976" w:rsidP="000A5976">
      <w:pPr>
        <w:pStyle w:val="Ttulo2"/>
        <w:rPr>
          <w:rFonts w:ascii="Century Gothic" w:eastAsia="Times New Roman" w:hAnsi="Century Gothic"/>
          <w:b/>
          <w:bCs/>
          <w:color w:val="auto"/>
          <w:sz w:val="22"/>
          <w:szCs w:val="22"/>
          <w:lang w:val="es-ES_tradnl" w:eastAsia="es-ES"/>
        </w:rPr>
      </w:pPr>
      <w:bookmarkStart w:id="15" w:name="_Toc72491902"/>
      <w:r w:rsidRPr="000A5976">
        <w:rPr>
          <w:rFonts w:ascii="Century Gothic" w:eastAsia="Times New Roman" w:hAnsi="Century Gothic"/>
          <w:b/>
          <w:bCs/>
          <w:color w:val="auto"/>
          <w:sz w:val="22"/>
          <w:szCs w:val="22"/>
          <w:lang w:val="es-ES_tradnl" w:eastAsia="es-ES"/>
        </w:rPr>
        <w:t>10. TRAMITACIÓN Y PROCEDIMIENTO DE ADJUDICACIÓN.</w:t>
      </w:r>
      <w:bookmarkEnd w:id="15"/>
    </w:p>
    <w:p w14:paraId="2142FBB3" w14:textId="2AC13FB7" w:rsidR="000A5976" w:rsidRDefault="000A5976" w:rsidP="000A5976">
      <w:pPr>
        <w:spacing w:before="240" w:line="360" w:lineRule="auto"/>
        <w:jc w:val="both"/>
        <w:rPr>
          <w:rFonts w:eastAsia="Times New Roman" w:cs="Arial"/>
          <w:szCs w:val="20"/>
          <w:lang w:val="es-ES_tradnl" w:eastAsia="es-ES"/>
        </w:rPr>
      </w:pPr>
      <w:r w:rsidRPr="000A5976">
        <w:rPr>
          <w:rFonts w:eastAsia="Times New Roman" w:cs="Arial"/>
          <w:b/>
          <w:bCs/>
          <w:szCs w:val="20"/>
          <w:lang w:val="es-ES_tradnl" w:eastAsia="es-ES"/>
        </w:rPr>
        <w:t>10.1.</w:t>
      </w:r>
      <w:r>
        <w:rPr>
          <w:rFonts w:eastAsia="Times New Roman" w:cs="Arial"/>
          <w:szCs w:val="20"/>
          <w:lang w:val="es-ES_tradnl" w:eastAsia="es-ES"/>
        </w:rPr>
        <w:t xml:space="preserve"> Procedimiento de Adjudicación. </w:t>
      </w:r>
    </w:p>
    <w:p w14:paraId="52B61696" w14:textId="6A64307A"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El presente contrato se adjudicará mediante procedimiento </w:t>
      </w:r>
      <w:r w:rsidRPr="00E22F0D">
        <w:rPr>
          <w:rFonts w:eastAsia="Times New Roman" w:cs="Arial"/>
          <w:b/>
          <w:bCs/>
          <w:szCs w:val="20"/>
          <w:lang w:val="es-ES_tradnl" w:eastAsia="es-ES"/>
        </w:rPr>
        <w:t>abierto simplificado sumario</w:t>
      </w:r>
      <w:r>
        <w:rPr>
          <w:rFonts w:eastAsia="Times New Roman" w:cs="Arial"/>
          <w:szCs w:val="20"/>
          <w:lang w:val="es-ES_tradnl" w:eastAsia="es-ES"/>
        </w:rPr>
        <w:t>, previsto en el artículo 159.6 de la LCSP,</w:t>
      </w:r>
      <w:r w:rsidR="00A92616">
        <w:rPr>
          <w:rFonts w:eastAsia="Times New Roman" w:cs="Arial"/>
          <w:szCs w:val="20"/>
          <w:lang w:val="es-ES_tradnl" w:eastAsia="es-ES"/>
        </w:rPr>
        <w:t xml:space="preserve"> y</w:t>
      </w:r>
      <w:r>
        <w:rPr>
          <w:rFonts w:eastAsia="Times New Roman" w:cs="Arial"/>
          <w:szCs w:val="20"/>
          <w:lang w:val="es-ES_tradnl" w:eastAsia="es-ES"/>
        </w:rPr>
        <w:t xml:space="preserve"> tramitación ordinaria, tomando como base los criterios de adjudicación que se detallan en el presente pliego, por ser los adecuados para evaluar las proposiciones que se presenten por los licitadores respecto a las características del </w:t>
      </w:r>
      <w:r w:rsidR="00E22F0D">
        <w:rPr>
          <w:rFonts w:eastAsia="Times New Roman" w:cs="Arial"/>
          <w:szCs w:val="20"/>
          <w:lang w:val="es-ES_tradnl" w:eastAsia="es-ES"/>
        </w:rPr>
        <w:t>suministro.</w:t>
      </w:r>
      <w:r>
        <w:rPr>
          <w:rFonts w:eastAsia="Times New Roman" w:cs="Arial"/>
          <w:szCs w:val="20"/>
          <w:lang w:val="es-ES_tradnl" w:eastAsia="es-ES"/>
        </w:rPr>
        <w:t xml:space="preserve"> </w:t>
      </w:r>
    </w:p>
    <w:p w14:paraId="6D1C7C1E" w14:textId="0D4B0239"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Antes de formalizar el contrato, el órgano de contratación podrá renunciar a la celebración del mismo, o desistir de la licitación convocada, de conformidad con lo establecido en el artículo 152 de la LCSP. </w:t>
      </w:r>
    </w:p>
    <w:p w14:paraId="11A10A18" w14:textId="1ED5DED4" w:rsidR="000A5976" w:rsidRDefault="000A5976" w:rsidP="000A5976">
      <w:pPr>
        <w:spacing w:before="240" w:line="360" w:lineRule="auto"/>
        <w:jc w:val="both"/>
        <w:rPr>
          <w:rFonts w:eastAsia="Times New Roman" w:cs="Arial"/>
          <w:szCs w:val="20"/>
          <w:lang w:val="es-ES_tradnl" w:eastAsia="es-ES"/>
        </w:rPr>
      </w:pPr>
      <w:r w:rsidRPr="000A5976">
        <w:rPr>
          <w:rFonts w:eastAsia="Times New Roman" w:cs="Arial"/>
          <w:b/>
          <w:bCs/>
          <w:szCs w:val="20"/>
          <w:lang w:val="es-ES_tradnl" w:eastAsia="es-ES"/>
        </w:rPr>
        <w:t>10.2.</w:t>
      </w:r>
      <w:r>
        <w:rPr>
          <w:rFonts w:eastAsia="Times New Roman" w:cs="Arial"/>
          <w:szCs w:val="20"/>
          <w:lang w:val="es-ES_tradnl" w:eastAsia="es-ES"/>
        </w:rPr>
        <w:t xml:space="preserve"> Anuncio de Licitación. </w:t>
      </w:r>
    </w:p>
    <w:p w14:paraId="0DD21B33" w14:textId="20DFB143"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Una vez aprobado el expediente de contratación y los pliegos de cláusulas administrativas particulares y de prescripciones técnicas particulares por el órgano de contratación, se publicará un anuncio de licitación en el Perfil del Contratante del Cabildo de Lanzarote, que se encuentra alojado en la Plataforma de Contratación del Sector Público. </w:t>
      </w:r>
    </w:p>
    <w:p w14:paraId="58ABD1C5" w14:textId="75CDC4AA" w:rsidR="000A5976" w:rsidRDefault="000A5976" w:rsidP="000A5976">
      <w:pPr>
        <w:spacing w:before="240" w:line="360" w:lineRule="auto"/>
        <w:jc w:val="both"/>
        <w:rPr>
          <w:rFonts w:eastAsia="Times New Roman" w:cs="Arial"/>
          <w:szCs w:val="20"/>
          <w:lang w:val="es-ES_tradnl" w:eastAsia="es-ES"/>
        </w:rPr>
      </w:pPr>
      <w:r w:rsidRPr="00D146DB">
        <w:rPr>
          <w:rFonts w:eastAsia="Times New Roman" w:cs="Arial"/>
          <w:b/>
          <w:bCs/>
          <w:szCs w:val="20"/>
          <w:lang w:val="es-ES_tradnl" w:eastAsia="es-ES"/>
        </w:rPr>
        <w:t>10.3.</w:t>
      </w:r>
      <w:r>
        <w:rPr>
          <w:rFonts w:eastAsia="Times New Roman" w:cs="Arial"/>
          <w:szCs w:val="20"/>
          <w:lang w:val="es-ES_tradnl" w:eastAsia="es-ES"/>
        </w:rPr>
        <w:t xml:space="preserve"> El plazo de presentación de proposiciones será de </w:t>
      </w:r>
      <w:r w:rsidRPr="00D146DB">
        <w:rPr>
          <w:rFonts w:eastAsia="Times New Roman" w:cs="Arial"/>
          <w:b/>
          <w:bCs/>
          <w:szCs w:val="20"/>
          <w:lang w:val="es-ES_tradnl" w:eastAsia="es-ES"/>
        </w:rPr>
        <w:t>DIEZ (10) DÍAS</w:t>
      </w:r>
      <w:r w:rsidR="00E04738">
        <w:rPr>
          <w:rFonts w:eastAsia="Times New Roman" w:cs="Arial"/>
          <w:b/>
          <w:bCs/>
          <w:szCs w:val="20"/>
          <w:lang w:val="es-ES_tradnl" w:eastAsia="es-ES"/>
        </w:rPr>
        <w:t xml:space="preserve"> HÁBILES</w:t>
      </w:r>
      <w:r>
        <w:rPr>
          <w:rFonts w:eastAsia="Times New Roman" w:cs="Arial"/>
          <w:szCs w:val="20"/>
          <w:lang w:val="es-ES_tradnl" w:eastAsia="es-ES"/>
        </w:rPr>
        <w:t xml:space="preserve">, a contar desde el siguiente a la publicación del anuncio de licitación en el Perfil del Contratante, conforme a lo dispuesto en el artículo 159.6. a) de la LCSP. </w:t>
      </w:r>
    </w:p>
    <w:p w14:paraId="6401569A" w14:textId="3452E954" w:rsidR="00D146DB" w:rsidRDefault="00D146DB"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Los licitadores podrán encontrar en el siguiente enlace la guía relativa al modo de preparación y envío de documentación y sobres que componen ofertas mediante la “Herramienta de Preparación y presentación de ofertas”: </w:t>
      </w:r>
    </w:p>
    <w:p w14:paraId="529C5A84" w14:textId="77777777" w:rsidR="00D146DB" w:rsidRPr="00D146DB" w:rsidRDefault="0085750C" w:rsidP="00D146DB">
      <w:pPr>
        <w:spacing w:before="240" w:line="360" w:lineRule="auto"/>
        <w:jc w:val="center"/>
        <w:rPr>
          <w:rFonts w:eastAsia="Times New Roman" w:cs="Arial"/>
          <w:szCs w:val="20"/>
          <w:lang w:eastAsia="es-ES"/>
        </w:rPr>
      </w:pPr>
      <w:hyperlink r:id="rId9" w:history="1">
        <w:r w:rsidR="00D146DB" w:rsidRPr="00D146DB">
          <w:rPr>
            <w:rFonts w:eastAsia="Times New Roman" w:cs="Arial"/>
            <w:color w:val="0563C1" w:themeColor="hyperlink"/>
            <w:szCs w:val="20"/>
            <w:u w:val="single"/>
            <w:lang w:eastAsia="es-ES"/>
          </w:rPr>
          <w:t>https://contrataciondelestado.es/wps/portal/guiasAyuda</w:t>
        </w:r>
      </w:hyperlink>
    </w:p>
    <w:p w14:paraId="5349695F" w14:textId="77777777" w:rsidR="00D146DB" w:rsidRP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 xml:space="preserve">A estos efectos, es requisito inexcusable ser un usuario registrado de la Plataforma de Contratación del Sector Público y rellenar tanto los datos básicos como los datos </w:t>
      </w:r>
      <w:r w:rsidRPr="00D146DB">
        <w:rPr>
          <w:rFonts w:eastAsia="Times New Roman" w:cs="Arial"/>
          <w:szCs w:val="20"/>
          <w:lang w:eastAsia="es-ES"/>
        </w:rPr>
        <w:lastRenderedPageBreak/>
        <w:t>adicionales (Ver Guía de Utilización de la Plataforma de Contratación del Sector Público para Empresas (Guía del Operador Económico) disponible en el anterior enlace).</w:t>
      </w:r>
    </w:p>
    <w:p w14:paraId="425C3F2C" w14:textId="77777777" w:rsidR="00D146DB" w:rsidRP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67F056C5" w14:textId="43CCE0FE" w:rsid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En este sentido, con el fin de asegurar la transparencia y el acceso público a la información de la licitación, se deberá publicar en el perfil del contratante, al menos, toda la información indicada en el artículo 63.3 LCSP.</w:t>
      </w:r>
    </w:p>
    <w:p w14:paraId="25E053B5" w14:textId="562CC835" w:rsidR="00D146DB" w:rsidRDefault="00D146DB" w:rsidP="00D146DB">
      <w:pPr>
        <w:spacing w:before="240" w:line="360" w:lineRule="auto"/>
        <w:jc w:val="both"/>
        <w:rPr>
          <w:rFonts w:eastAsia="Times New Roman" w:cs="Arial"/>
          <w:szCs w:val="20"/>
          <w:lang w:eastAsia="es-ES"/>
        </w:rPr>
      </w:pPr>
      <w:r w:rsidRPr="00D146DB">
        <w:rPr>
          <w:rFonts w:eastAsia="Times New Roman" w:cs="Arial"/>
          <w:b/>
          <w:bCs/>
          <w:szCs w:val="20"/>
          <w:lang w:eastAsia="es-ES"/>
        </w:rPr>
        <w:t>10.4.</w:t>
      </w:r>
      <w:r>
        <w:rPr>
          <w:rFonts w:eastAsia="Times New Roman" w:cs="Arial"/>
          <w:szCs w:val="20"/>
          <w:lang w:eastAsia="es-ES"/>
        </w:rPr>
        <w:t xml:space="preserve"> Información a interesados.</w:t>
      </w:r>
    </w:p>
    <w:p w14:paraId="0F098C7F" w14:textId="0AF4BF73" w:rsidR="00D146DB" w:rsidRDefault="00D146DB" w:rsidP="00D146DB">
      <w:pPr>
        <w:spacing w:before="240" w:line="360" w:lineRule="auto"/>
        <w:jc w:val="both"/>
        <w:rPr>
          <w:rFonts w:eastAsia="Times New Roman" w:cs="Arial"/>
          <w:szCs w:val="20"/>
          <w:lang w:eastAsia="es-ES"/>
        </w:rPr>
      </w:pPr>
      <w:r>
        <w:rPr>
          <w:rFonts w:eastAsia="Times New Roman" w:cs="Arial"/>
          <w:szCs w:val="20"/>
          <w:lang w:eastAsia="es-ES"/>
        </w:rPr>
        <w:t xml:space="preserve">El órgano de contratación proporcionará a todos los interesados en el procedimiento de licitación, a más tardar </w:t>
      </w:r>
      <w:r>
        <w:rPr>
          <w:rFonts w:eastAsia="Times New Roman" w:cs="Arial"/>
          <w:b/>
          <w:bCs/>
          <w:szCs w:val="20"/>
          <w:lang w:eastAsia="es-ES"/>
        </w:rPr>
        <w:t xml:space="preserve">3 días antes </w:t>
      </w:r>
      <w:r>
        <w:rPr>
          <w:rFonts w:eastAsia="Times New Roman" w:cs="Arial"/>
          <w:szCs w:val="20"/>
          <w:lang w:eastAsia="es-ES"/>
        </w:rPr>
        <w:t xml:space="preserve">de que finalice el plazo fijado para la presentación de ofertas, aquella información adicional sobre los pliegos y demás documentación complementaria que estos soliciten, a condición de que la hubieran pedido al menos </w:t>
      </w:r>
      <w:r>
        <w:rPr>
          <w:rFonts w:eastAsia="Times New Roman" w:cs="Arial"/>
          <w:b/>
          <w:bCs/>
          <w:szCs w:val="20"/>
          <w:lang w:eastAsia="es-ES"/>
        </w:rPr>
        <w:t xml:space="preserve">6 días antes </w:t>
      </w:r>
      <w:r>
        <w:rPr>
          <w:rFonts w:eastAsia="Times New Roman" w:cs="Arial"/>
          <w:szCs w:val="20"/>
          <w:lang w:eastAsia="es-ES"/>
        </w:rPr>
        <w:t>del transcurso del plazo de presentación de las proposiciones.</w:t>
      </w:r>
    </w:p>
    <w:p w14:paraId="6A615D91" w14:textId="6723F149" w:rsidR="00D146DB" w:rsidRDefault="00D146DB" w:rsidP="00A0785F">
      <w:pPr>
        <w:spacing w:before="240" w:after="240" w:line="360" w:lineRule="auto"/>
        <w:jc w:val="both"/>
        <w:rPr>
          <w:rFonts w:eastAsia="Times New Roman" w:cs="Arial"/>
          <w:szCs w:val="20"/>
          <w:lang w:eastAsia="es-ES"/>
        </w:rPr>
      </w:pPr>
      <w:r>
        <w:rPr>
          <w:rFonts w:eastAsia="Times New Roman" w:cs="Arial"/>
          <w:szCs w:val="20"/>
          <w:lang w:eastAsia="es-ES"/>
        </w:rPr>
        <w:t xml:space="preserve">En los casos en que lo solicitado sean aclaraciones a lo establecido en los pliegos o resto de documentación, las respuestas tendrán carácter vinculante y, en este caso, deberán hacerse públicas en el Perfil del Contratante, en términos que garanticen la igualdad y concurrencia en el procedimiento de licitación. </w:t>
      </w:r>
    </w:p>
    <w:p w14:paraId="68EC70C2" w14:textId="28E2BE72" w:rsidR="00A0785F" w:rsidRPr="00A0785F" w:rsidRDefault="00A0785F" w:rsidP="00A0785F">
      <w:pPr>
        <w:pStyle w:val="Ttulo2"/>
        <w:rPr>
          <w:rFonts w:ascii="Century Gothic" w:eastAsia="Times New Roman" w:hAnsi="Century Gothic"/>
          <w:b/>
          <w:bCs/>
          <w:color w:val="auto"/>
          <w:sz w:val="22"/>
          <w:szCs w:val="22"/>
          <w:lang w:eastAsia="es-ES"/>
        </w:rPr>
      </w:pPr>
      <w:bookmarkStart w:id="16" w:name="_Toc72491903"/>
      <w:r w:rsidRPr="00A0785F">
        <w:rPr>
          <w:rFonts w:ascii="Century Gothic" w:eastAsia="Times New Roman" w:hAnsi="Century Gothic"/>
          <w:b/>
          <w:bCs/>
          <w:color w:val="auto"/>
          <w:sz w:val="22"/>
          <w:szCs w:val="22"/>
          <w:lang w:eastAsia="es-ES"/>
        </w:rPr>
        <w:t>11. MESA DE CONTRATACIÓN.</w:t>
      </w:r>
      <w:bookmarkEnd w:id="16"/>
    </w:p>
    <w:p w14:paraId="1DB0D75C" w14:textId="5A98F5BA" w:rsidR="00A0785F" w:rsidRDefault="00A0785F" w:rsidP="00A0785F">
      <w:pPr>
        <w:spacing w:before="240" w:after="240" w:line="360" w:lineRule="auto"/>
        <w:jc w:val="both"/>
        <w:rPr>
          <w:rFonts w:eastAsia="Times New Roman" w:cs="Arial"/>
          <w:szCs w:val="20"/>
          <w:lang w:eastAsia="es-ES"/>
        </w:rPr>
      </w:pPr>
      <w:r>
        <w:rPr>
          <w:rFonts w:eastAsia="Times New Roman" w:cs="Arial"/>
          <w:szCs w:val="20"/>
          <w:lang w:eastAsia="es-ES"/>
        </w:rPr>
        <w:t>De acuerdo con el artículo 159.6</w:t>
      </w:r>
      <w:r w:rsidR="00B02D2F">
        <w:rPr>
          <w:rFonts w:eastAsia="Times New Roman" w:cs="Arial"/>
          <w:szCs w:val="20"/>
          <w:lang w:eastAsia="es-ES"/>
        </w:rPr>
        <w:t xml:space="preserve"> </w:t>
      </w:r>
      <w:r>
        <w:rPr>
          <w:rFonts w:eastAsia="Times New Roman" w:cs="Arial"/>
          <w:szCs w:val="20"/>
          <w:lang w:eastAsia="es-ES"/>
        </w:rPr>
        <w:t xml:space="preserve">d) de la LCSP, la valoración de las ofertas se podrá efectuar automáticamente mediante dispositivos informáticos, o con la colaboración de una unidad técnica que auxilie al órgano de contratación, sin que se constituya Mesa de Contratación al efecto. </w:t>
      </w:r>
    </w:p>
    <w:p w14:paraId="3892AAF0" w14:textId="1B28132F" w:rsidR="00A0785F" w:rsidRPr="00A0785F" w:rsidRDefault="00A0785F" w:rsidP="00A0785F">
      <w:pPr>
        <w:pStyle w:val="Ttulo2"/>
        <w:rPr>
          <w:rFonts w:ascii="Century Gothic" w:eastAsia="Times New Roman" w:hAnsi="Century Gothic"/>
          <w:b/>
          <w:bCs/>
          <w:color w:val="auto"/>
          <w:sz w:val="22"/>
          <w:szCs w:val="22"/>
          <w:lang w:eastAsia="es-ES"/>
        </w:rPr>
      </w:pPr>
      <w:bookmarkStart w:id="17" w:name="_Toc72491904"/>
      <w:r w:rsidRPr="00A0785F">
        <w:rPr>
          <w:rFonts w:ascii="Century Gothic" w:eastAsia="Times New Roman" w:hAnsi="Century Gothic"/>
          <w:b/>
          <w:bCs/>
          <w:color w:val="auto"/>
          <w:sz w:val="22"/>
          <w:szCs w:val="22"/>
          <w:lang w:eastAsia="es-ES"/>
        </w:rPr>
        <w:t>12. GARANTÍA PROVISIONAL.</w:t>
      </w:r>
      <w:bookmarkEnd w:id="17"/>
      <w:r w:rsidRPr="00A0785F">
        <w:rPr>
          <w:rFonts w:ascii="Century Gothic" w:eastAsia="Times New Roman" w:hAnsi="Century Gothic"/>
          <w:b/>
          <w:bCs/>
          <w:color w:val="auto"/>
          <w:sz w:val="22"/>
          <w:szCs w:val="22"/>
          <w:lang w:eastAsia="es-ES"/>
        </w:rPr>
        <w:t xml:space="preserve"> </w:t>
      </w:r>
    </w:p>
    <w:p w14:paraId="6B74AE04" w14:textId="2C61A97E" w:rsidR="00A0785F" w:rsidRDefault="00A0785F" w:rsidP="000128AB">
      <w:pPr>
        <w:spacing w:before="240" w:after="240" w:line="360" w:lineRule="auto"/>
        <w:jc w:val="both"/>
        <w:rPr>
          <w:rFonts w:eastAsia="Times New Roman" w:cs="Arial"/>
          <w:szCs w:val="20"/>
          <w:lang w:eastAsia="es-ES"/>
        </w:rPr>
      </w:pPr>
      <w:r>
        <w:rPr>
          <w:rFonts w:eastAsia="Times New Roman" w:cs="Arial"/>
          <w:szCs w:val="20"/>
          <w:lang w:eastAsia="es-ES"/>
        </w:rPr>
        <w:t>De acuerdo con lo establecido en el artículo 1</w:t>
      </w:r>
      <w:r w:rsidR="00E22F0D">
        <w:rPr>
          <w:rFonts w:eastAsia="Times New Roman" w:cs="Arial"/>
          <w:szCs w:val="20"/>
          <w:lang w:eastAsia="es-ES"/>
        </w:rPr>
        <w:t>59.4 b)</w:t>
      </w:r>
      <w:r>
        <w:rPr>
          <w:rFonts w:eastAsia="Times New Roman" w:cs="Arial"/>
          <w:szCs w:val="20"/>
          <w:lang w:eastAsia="es-ES"/>
        </w:rPr>
        <w:t xml:space="preserve"> de la LCSP, los licitadores no constituirán garantía provisional. </w:t>
      </w:r>
    </w:p>
    <w:p w14:paraId="712ECD0E" w14:textId="1256D5CE" w:rsidR="000128AB" w:rsidRPr="000128AB" w:rsidRDefault="000128AB" w:rsidP="000128AB">
      <w:pPr>
        <w:pStyle w:val="Ttulo2"/>
        <w:rPr>
          <w:rFonts w:ascii="Century Gothic" w:eastAsia="Times New Roman" w:hAnsi="Century Gothic"/>
          <w:b/>
          <w:bCs/>
          <w:color w:val="auto"/>
          <w:sz w:val="22"/>
          <w:szCs w:val="22"/>
          <w:lang w:eastAsia="es-ES"/>
        </w:rPr>
      </w:pPr>
      <w:bookmarkStart w:id="18" w:name="_Toc72491905"/>
      <w:r w:rsidRPr="000128AB">
        <w:rPr>
          <w:rFonts w:ascii="Century Gothic" w:eastAsia="Times New Roman" w:hAnsi="Century Gothic"/>
          <w:b/>
          <w:bCs/>
          <w:color w:val="auto"/>
          <w:sz w:val="22"/>
          <w:szCs w:val="22"/>
          <w:lang w:eastAsia="es-ES"/>
        </w:rPr>
        <w:lastRenderedPageBreak/>
        <w:t>13. PRESENTACIÓN DE PROPOSICIONES.</w:t>
      </w:r>
      <w:bookmarkEnd w:id="18"/>
    </w:p>
    <w:p w14:paraId="682128D3" w14:textId="77777777" w:rsidR="000128AB" w:rsidRDefault="000128AB" w:rsidP="000128AB">
      <w:pPr>
        <w:spacing w:before="240" w:line="360" w:lineRule="auto"/>
        <w:jc w:val="both"/>
        <w:rPr>
          <w:rFonts w:eastAsia="Times New Roman" w:cs="Arial"/>
          <w:szCs w:val="20"/>
          <w:lang w:eastAsia="es-ES"/>
        </w:rPr>
      </w:pPr>
      <w:r w:rsidRPr="000128AB">
        <w:rPr>
          <w:rFonts w:eastAsia="Times New Roman" w:cs="Arial"/>
          <w:b/>
          <w:bCs/>
          <w:szCs w:val="20"/>
          <w:lang w:eastAsia="es-ES"/>
        </w:rPr>
        <w:t>13.1.</w:t>
      </w:r>
      <w:r>
        <w:rPr>
          <w:rFonts w:eastAsia="Times New Roman" w:cs="Arial"/>
          <w:szCs w:val="20"/>
          <w:lang w:eastAsia="es-ES"/>
        </w:rPr>
        <w:t xml:space="preserve"> Las proposiciones y la documentación complementaria se presentarán en el plazo señalado en este pliego y en el anuncio de licitación y en la forma indicada en los apartados siguientes. </w:t>
      </w:r>
    </w:p>
    <w:p w14:paraId="0E9567BB" w14:textId="77777777" w:rsidR="000128AB" w:rsidRDefault="000128AB" w:rsidP="000128AB">
      <w:pPr>
        <w:spacing w:before="240" w:line="360" w:lineRule="auto"/>
        <w:jc w:val="both"/>
        <w:rPr>
          <w:rFonts w:eastAsia="Times New Roman" w:cs="Arial"/>
          <w:szCs w:val="20"/>
          <w:lang w:eastAsia="es-ES"/>
        </w:rPr>
      </w:pPr>
      <w:r w:rsidRPr="000128AB">
        <w:rPr>
          <w:b/>
          <w:bCs/>
          <w:szCs w:val="20"/>
          <w:lang w:eastAsia="es-ES"/>
        </w:rPr>
        <w:t>13.2.</w:t>
      </w:r>
      <w:r w:rsidRPr="000128AB">
        <w:rPr>
          <w:szCs w:val="20"/>
          <w:lang w:eastAsia="es-ES"/>
        </w:rPr>
        <w:t xml:space="preserve"> </w:t>
      </w:r>
      <w:r w:rsidRPr="000128AB">
        <w:rPr>
          <w:rFonts w:eastAsia="Times New Roman" w:cs="Arial"/>
          <w:szCs w:val="20"/>
          <w:lang w:val="es-ES_tradnl" w:eastAsia="es-ES"/>
        </w:rPr>
        <w:t xml:space="preserve">La   presentación   de   proposiciones   y   documentos, así como las notificaciones y comunicaciones entre el órgano de contratación y los interesados para este expediente, se realizará </w:t>
      </w:r>
      <w:r w:rsidRPr="000128AB">
        <w:rPr>
          <w:rFonts w:eastAsia="Times New Roman" w:cs="Arial"/>
          <w:szCs w:val="20"/>
          <w:u w:val="single"/>
          <w:lang w:val="es-ES_tradnl" w:eastAsia="es-ES"/>
        </w:rPr>
        <w:t>exclusivamente</w:t>
      </w:r>
      <w:r w:rsidRPr="000128AB">
        <w:rPr>
          <w:rFonts w:eastAsia="Times New Roman" w:cs="Arial"/>
          <w:szCs w:val="20"/>
          <w:lang w:val="es-ES_tradnl" w:eastAsia="es-ES"/>
        </w:rPr>
        <w:t xml:space="preserve"> en formato electrónico a través de los servicios de licitación electrónica </w:t>
      </w:r>
      <w:r w:rsidRPr="000128AB">
        <w:rPr>
          <w:rFonts w:eastAsia="Times New Roman" w:cs="Arial"/>
          <w:szCs w:val="20"/>
          <w:lang w:eastAsia="es-ES"/>
        </w:rPr>
        <w:t>de la Plataforma de Contratación del Sector Público:</w:t>
      </w:r>
    </w:p>
    <w:p w14:paraId="25A7A89B" w14:textId="14B92AEE" w:rsidR="000128AB" w:rsidRDefault="000128AB" w:rsidP="000128AB">
      <w:pPr>
        <w:spacing w:before="240" w:line="360" w:lineRule="auto"/>
        <w:jc w:val="center"/>
        <w:rPr>
          <w:rFonts w:eastAsia="Times New Roman" w:cs="Arial"/>
          <w:szCs w:val="20"/>
          <w:lang w:eastAsia="es-ES"/>
        </w:rPr>
      </w:pPr>
      <w:r w:rsidRPr="000128AB">
        <w:rPr>
          <w:rFonts w:eastAsia="Times New Roman" w:cs="Arial"/>
          <w:szCs w:val="20"/>
          <w:lang w:eastAsia="es-ES"/>
        </w:rPr>
        <w:t>(</w:t>
      </w:r>
      <w:hyperlink r:id="rId10" w:history="1">
        <w:r w:rsidRPr="000128AB">
          <w:rPr>
            <w:rFonts w:eastAsia="Times New Roman" w:cs="Arial"/>
            <w:szCs w:val="20"/>
            <w:lang w:eastAsia="es-ES"/>
          </w:rPr>
          <w:t>https://contrataciondelestado.es/wps/portal/plataforma</w:t>
        </w:r>
      </w:hyperlink>
      <w:r w:rsidRPr="000128AB">
        <w:rPr>
          <w:rFonts w:eastAsia="Times New Roman" w:cs="Arial"/>
          <w:szCs w:val="20"/>
          <w:lang w:eastAsia="es-ES"/>
        </w:rPr>
        <w:t>)</w:t>
      </w:r>
    </w:p>
    <w:p w14:paraId="1EB0B691" w14:textId="41EB620D"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No se admitirán las ofertas que no sean presentadas de esta manera. </w:t>
      </w:r>
    </w:p>
    <w:p w14:paraId="7E1D5BC5" w14:textId="4B48DB78"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Asimismo, todas las comunicaciones que se produzcan en este procedimiento de licitación se producirán a través de la mencionada Plataforma de Contratación del Sector Público. </w:t>
      </w:r>
    </w:p>
    <w:p w14:paraId="54110526" w14:textId="77777777" w:rsidR="000128AB" w:rsidRP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w:t>
      </w:r>
    </w:p>
    <w:p w14:paraId="2BFF749F" w14:textId="74891B5F" w:rsid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Los medios electrónicos, informáticos y telemáticos utilizables deberán cumplir, además, los requisitos establecidos en la disposición adicional decimosexta de la Ley 9/2017, de 8 de noviembre, de Contratos del Sector Público.</w:t>
      </w:r>
    </w:p>
    <w:p w14:paraId="5F5866F3" w14:textId="77777777" w:rsid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Times New Roman"/>
          <w:b/>
          <w:bCs/>
          <w:szCs w:val="20"/>
          <w:lang w:val="es-ES_tradnl" w:eastAsia="es-ES"/>
        </w:rPr>
        <w:t>13.3.</w:t>
      </w:r>
      <w:r>
        <w:rPr>
          <w:rFonts w:eastAsia="Times New Roman" w:cs="Times New Roman"/>
          <w:szCs w:val="20"/>
          <w:lang w:val="es-ES_tradnl" w:eastAsia="es-ES"/>
        </w:rPr>
        <w:t xml:space="preserve"> Las personas interesadas en la licitación podrán examinar los pliegos y documentación complementaria en la Plataforma de Contratación del Sector Público.</w:t>
      </w:r>
    </w:p>
    <w:p w14:paraId="7B281584" w14:textId="760CAD11" w:rsidR="00ED6925" w:rsidRP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Arial"/>
          <w:b/>
          <w:szCs w:val="20"/>
          <w:lang w:eastAsia="es-ES"/>
        </w:rPr>
        <w:t xml:space="preserve">13.4. </w:t>
      </w:r>
      <w:r w:rsidRPr="00ED6925">
        <w:rPr>
          <w:rFonts w:eastAsia="Times New Roman" w:cs="Arial"/>
          <w:szCs w:val="20"/>
          <w:lang w:eastAsia="es-ES"/>
        </w:rPr>
        <w:t>La persona empresaria que haya licitado en unión temporal con otros empresarios y/o empresarias no podrá, a su vez, presentar proposiciones individualmente, ni figurar en más de una unión temporal participante en la licitación.</w:t>
      </w:r>
    </w:p>
    <w:p w14:paraId="4BCE6C01" w14:textId="77777777" w:rsidR="00ED6925" w:rsidRP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t xml:space="preserve">13.5. </w:t>
      </w:r>
      <w:r w:rsidRPr="00ED6925">
        <w:rPr>
          <w:rFonts w:eastAsia="Times New Roman" w:cs="Arial"/>
          <w:szCs w:val="20"/>
          <w:lang w:eastAsia="es-ES"/>
        </w:rPr>
        <w:t>El incumplimiento, por algún sujeto licitador, de las prohibiciones establecidas en esta cláusula dará lugar a la no admisión de todas las proposiciones por él suscritas.</w:t>
      </w:r>
    </w:p>
    <w:p w14:paraId="4912305D" w14:textId="5DEC81F6" w:rsid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lastRenderedPageBreak/>
        <w:t xml:space="preserve">13.6. </w:t>
      </w:r>
      <w:r w:rsidRPr="00ED6925">
        <w:rPr>
          <w:rFonts w:eastAsia="Times New Roman" w:cs="Arial"/>
          <w:szCs w:val="20"/>
          <w:lang w:eastAsia="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al órgano de contratación</w:t>
      </w:r>
      <w:r w:rsidRPr="00ED6925">
        <w:rPr>
          <w:rFonts w:eastAsia="Times New Roman" w:cs="Arial"/>
          <w:bCs/>
          <w:iCs/>
          <w:szCs w:val="20"/>
          <w:lang w:eastAsia="es-ES"/>
        </w:rPr>
        <w:t xml:space="preserve"> </w:t>
      </w:r>
      <w:r w:rsidRPr="00ED6925">
        <w:rPr>
          <w:rFonts w:eastAsia="Times New Roman" w:cs="Arial"/>
          <w:szCs w:val="20"/>
          <w:lang w:eastAsia="es-ES"/>
        </w:rPr>
        <w:t>para consultar los datos recogidos en el Registro Oficial de Licitadores y Empresas Clasificadas del Sector Público o en las listas oficiales de operadores económicos de un Estado miembro de la Unión Europea.</w:t>
      </w:r>
    </w:p>
    <w:p w14:paraId="5DAAF9D2" w14:textId="1D3E6E13" w:rsidR="00ED6925" w:rsidRDefault="00ED6925" w:rsidP="00ED6925">
      <w:pPr>
        <w:spacing w:before="240" w:line="360" w:lineRule="auto"/>
        <w:jc w:val="both"/>
        <w:rPr>
          <w:rFonts w:eastAsia="Times New Roman" w:cs="Arial"/>
          <w:szCs w:val="20"/>
          <w:lang w:eastAsia="es-ES"/>
        </w:rPr>
      </w:pPr>
      <w:r w:rsidRPr="00ED6925">
        <w:rPr>
          <w:rFonts w:eastAsia="Times New Roman" w:cs="Arial"/>
          <w:b/>
          <w:bCs/>
          <w:szCs w:val="20"/>
          <w:lang w:eastAsia="es-ES"/>
        </w:rPr>
        <w:t>13.7.</w:t>
      </w:r>
      <w:r>
        <w:rPr>
          <w:rFonts w:eastAsia="Times New Roman" w:cs="Arial"/>
          <w:szCs w:val="20"/>
          <w:lang w:eastAsia="es-ES"/>
        </w:rPr>
        <w:t xml:space="preserve"> Si durante la tramitación del procedimiento de adjudicación, y antes de la formalización del contrato, se produce la extinción de la personalidad jurídica de la empresa licitadora por fusión, escisión o por la trasmisión de su patrimonio empresarial, de una rama de su actividad, le sucederá en su posición en el procedimiento la sociedad absorbente, la resultante de la fusión, la beneficiaria de la escisión o la adquirente del patrimonio o rama de actividad, siempre que reúna las condiciones de capacidad y ausencia de prohibiciones de contratar. </w:t>
      </w:r>
    </w:p>
    <w:p w14:paraId="1F19A100" w14:textId="30A68138" w:rsidR="00ED6925" w:rsidRDefault="00ED6925" w:rsidP="00ED6925">
      <w:pPr>
        <w:spacing w:before="240" w:after="240" w:line="360" w:lineRule="auto"/>
        <w:jc w:val="both"/>
        <w:rPr>
          <w:rFonts w:eastAsia="Times New Roman" w:cs="Arial"/>
          <w:bCs/>
          <w:szCs w:val="20"/>
          <w:lang w:eastAsia="es-ES"/>
        </w:rPr>
      </w:pPr>
      <w:r w:rsidRPr="00ED6925">
        <w:rPr>
          <w:rFonts w:eastAsia="Times New Roman" w:cs="Arial"/>
          <w:b/>
          <w:szCs w:val="20"/>
          <w:lang w:eastAsia="es-ES"/>
        </w:rPr>
        <w:t xml:space="preserve">13.8. </w:t>
      </w:r>
      <w:r w:rsidRPr="00ED6925">
        <w:rPr>
          <w:rFonts w:eastAsia="Times New Roman" w:cs="Arial"/>
          <w:bCs/>
          <w:szCs w:val="20"/>
          <w:lang w:eastAsia="es-ES"/>
        </w:rPr>
        <w:t>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articulándose el procedimiento por vulneración de la normativa de protección de datos, de acuerdo con el Título VIII de la referida Ley. De no aportarse esta declaración se considerará que ningún documento o dato posee dicho carácter.</w:t>
      </w:r>
    </w:p>
    <w:p w14:paraId="7EB820E0" w14:textId="4999460D" w:rsidR="00ED6925" w:rsidRPr="00ED6925" w:rsidRDefault="00ED6925" w:rsidP="00ED6925">
      <w:pPr>
        <w:pStyle w:val="Ttulo2"/>
        <w:rPr>
          <w:rFonts w:ascii="Century Gothic" w:eastAsia="Times New Roman" w:hAnsi="Century Gothic"/>
          <w:b/>
          <w:bCs/>
          <w:color w:val="auto"/>
          <w:sz w:val="22"/>
          <w:szCs w:val="22"/>
          <w:lang w:eastAsia="es-ES"/>
        </w:rPr>
      </w:pPr>
      <w:bookmarkStart w:id="19" w:name="_Toc72491906"/>
      <w:r w:rsidRPr="00ED6925">
        <w:rPr>
          <w:rFonts w:ascii="Century Gothic" w:eastAsia="Times New Roman" w:hAnsi="Century Gothic"/>
          <w:b/>
          <w:bCs/>
          <w:color w:val="auto"/>
          <w:sz w:val="22"/>
          <w:szCs w:val="22"/>
          <w:lang w:eastAsia="es-ES"/>
        </w:rPr>
        <w:t>13 bis. CONFIDENCIALIDAD Y PROTECCIÓN DE DATOS.</w:t>
      </w:r>
      <w:bookmarkEnd w:id="19"/>
      <w:r w:rsidRPr="00ED6925">
        <w:rPr>
          <w:rFonts w:ascii="Century Gothic" w:eastAsia="Times New Roman" w:hAnsi="Century Gothic"/>
          <w:b/>
          <w:bCs/>
          <w:color w:val="auto"/>
          <w:sz w:val="22"/>
          <w:szCs w:val="22"/>
          <w:lang w:eastAsia="es-ES"/>
        </w:rPr>
        <w:t xml:space="preserve"> </w:t>
      </w:r>
    </w:p>
    <w:p w14:paraId="72B47022" w14:textId="77777777" w:rsidR="00ED6925" w:rsidRPr="00ED6925" w:rsidRDefault="00ED6925" w:rsidP="00ED6925">
      <w:pPr>
        <w:autoSpaceDE w:val="0"/>
        <w:autoSpaceDN w:val="0"/>
        <w:adjustRightInd w:val="0"/>
        <w:spacing w:before="240"/>
        <w:rPr>
          <w:rFonts w:cs="Century Gothic"/>
          <w:b/>
          <w:bCs/>
          <w:color w:val="000000"/>
          <w:szCs w:val="20"/>
        </w:rPr>
      </w:pPr>
      <w:r w:rsidRPr="00ED6925">
        <w:rPr>
          <w:rFonts w:cs="Century Gothic"/>
          <w:b/>
          <w:bCs/>
          <w:color w:val="000000"/>
          <w:szCs w:val="20"/>
        </w:rPr>
        <w:t>Confidencialidad:</w:t>
      </w:r>
    </w:p>
    <w:p w14:paraId="0F3EB51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El adjudicatario se comprometerá a mantener en secreto todos los datos e informaciones facilitados por la AEPD y que sean concernientes a la prestación aquí regulada.</w:t>
      </w:r>
    </w:p>
    <w:p w14:paraId="73B562F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 </w:t>
      </w:r>
    </w:p>
    <w:p w14:paraId="10A22EAB"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b/>
          <w:bCs/>
          <w:color w:val="000000"/>
          <w:szCs w:val="20"/>
        </w:rPr>
        <w:t xml:space="preserve">Protección de datos: </w:t>
      </w:r>
    </w:p>
    <w:p w14:paraId="38E50BB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Normativa: </w:t>
      </w:r>
    </w:p>
    <w:p w14:paraId="45FE80A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4F999FF1"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 </w:t>
      </w:r>
    </w:p>
    <w:p w14:paraId="5399B94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Tratamiento de Datos Personales: </w:t>
      </w:r>
    </w:p>
    <w:p w14:paraId="4B6541F1"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Para el cumplimiento del objeto de este pliego, el adjudicatario deberá tratar adecuadamente los datos personales de los cuales AEPD es Responsable del Tratamiento. </w:t>
      </w:r>
    </w:p>
    <w:p w14:paraId="069F850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Ello conlleva que el adjudicatario actúe en calidad de Encargado del Tratamiento y, por tanto, tiene el deber de cumplir con la normativa vigente en cada momento, tratando y protegiendo debidamente los Datos Personales.</w:t>
      </w:r>
    </w:p>
    <w:p w14:paraId="30BF4C8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Por tanto, sobre la AEPD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 </w:t>
      </w:r>
    </w:p>
    <w:p w14:paraId="35E717C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caso de que como consecuencia de la ejecución del contrato resultara necesario en algún momento la modificación de lo estipulado, el adjudicatario lo requerirá razonadamente y señalará los cambios que solicita. </w:t>
      </w:r>
    </w:p>
    <w:p w14:paraId="7D8907FC"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Estipulaciones como Encargado de Tratamiento: </w:t>
      </w:r>
    </w:p>
    <w:p w14:paraId="0D0439B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De conformidad con lo previsto en el artículo 28 del RGPD, el adjudicatario se obliga a y garantiza el cumplimiento de las siguientes obligaciones: </w:t>
      </w:r>
    </w:p>
    <w:p w14:paraId="762631E9" w14:textId="77777777" w:rsidR="00ED6925" w:rsidRPr="00ED6925" w:rsidRDefault="00ED6925" w:rsidP="00ED6925">
      <w:pPr>
        <w:autoSpaceDE w:val="0"/>
        <w:autoSpaceDN w:val="0"/>
        <w:adjustRightInd w:val="0"/>
        <w:spacing w:before="240" w:line="360" w:lineRule="auto"/>
        <w:jc w:val="both"/>
        <w:rPr>
          <w:rFonts w:cs="Century Gothic"/>
          <w:color w:val="000000"/>
          <w:szCs w:val="20"/>
        </w:rPr>
      </w:pPr>
      <w:r w:rsidRPr="00ED6925">
        <w:rPr>
          <w:rFonts w:cs="Century Gothic"/>
          <w:color w:val="000000"/>
          <w:szCs w:val="20"/>
        </w:rPr>
        <w:t xml:space="preserve">a) Tratar los Datos Personales conforme a las instrucciones documentadas en el presente Pliego o demás documentos contractuales aplicables a la ejecución del contrato y aquellas que, en su caso, reciba de AEPD por escrito en cada momento. </w:t>
      </w:r>
    </w:p>
    <w:p w14:paraId="3255A617"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El adjudicatario informará inmediatamente a la AEPD cuando, en su opinión, una instrucción sea contraria a la normativa de protección de Datos Personales aplicable en cada momento. </w:t>
      </w:r>
    </w:p>
    <w:p w14:paraId="1AD1904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b) No utilizar ni aplicar los Datos Personales con una finalidad distinta a la ejecución del objeto del Contrato. </w:t>
      </w:r>
    </w:p>
    <w:p w14:paraId="7499D2E7"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4C3CEE90"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 Mantener la más absoluta confidencialidad sobre los Datos Personales a los que tenga acceso para la ejecución del contrato, así como sobre los que resulten de su </w:t>
      </w:r>
      <w:r w:rsidRPr="00ED6925">
        <w:rPr>
          <w:rFonts w:cs="Century Gothic"/>
          <w:color w:val="000000"/>
          <w:szCs w:val="20"/>
        </w:rPr>
        <w:lastRenderedPageBreak/>
        <w:t xml:space="preserve">tratamiento, cualquiera que sea el soporte en el que se hubieren obtenido. Esta obligación se extiende a toda persona que pudiera intervenir en cualquier fase del tratamiento por cuenta del adjudicatario, siendo deber del adjudicatario instruir a las </w:t>
      </w:r>
      <w:r w:rsidRPr="00ED6925">
        <w:rPr>
          <w:rFonts w:eastAsia="Times New Roman" w:cs="Times New Roman"/>
          <w:szCs w:val="20"/>
          <w:lang w:val="es-ES_tradnl" w:eastAsia="es-ES"/>
        </w:rPr>
        <w:t>personas que de él dependan, de este deber de secreto, y del mantenimiento de dicho deber aún después de la terminación de la prestación o de su desvinculación.</w:t>
      </w:r>
    </w:p>
    <w:p w14:paraId="5898F3E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 la AEPD dicha documentación acreditativa. </w:t>
      </w:r>
    </w:p>
    <w:p w14:paraId="7ED122A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f) Garantizar la formación necesaria en materia de protección de Datos Personales de las personas autorizadas a su tratamiento. </w:t>
      </w:r>
    </w:p>
    <w:p w14:paraId="382C578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g) Salvo que cuente en cada caso con la autorización expresa del Responsable del Tratamiento, no comunicar (ceder) ni difundir los Datos Personales a terceros, ni siquiera para su conservación. </w:t>
      </w:r>
    </w:p>
    <w:p w14:paraId="1826F305"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h) Nombrar Delegado de Protección de Datos, en caso de que sea necesario según el RGPD, y comunicarlo a la AEPD, también cuando la designación sea voluntaria, así como la identidad y datos de contacto de la(s) persona(s) física(s) designada(s) por el adjudicatario como su(s) representante(s) a efectos de protección de los Datos Personales, responsable(s) del cumplimiento de la regulación del tratamiento de Datos Personales, en las vertientes legales/formales y en las de seguridad. </w:t>
      </w:r>
    </w:p>
    <w:p w14:paraId="2945CEE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761F1D5A"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 xml:space="preserve">j) Según corresponda llevar a cabo el tratamiento de los Datos Personales en los sistemas/dispositivos de tratamiento, manuales y automatizados, y en las ubicaciones </w:t>
      </w:r>
      <w:r w:rsidRPr="00ED6925">
        <w:rPr>
          <w:rFonts w:eastAsia="Times New Roman" w:cs="Times New Roman"/>
          <w:szCs w:val="20"/>
          <w:lang w:val="es-ES_tradnl" w:eastAsia="es-ES"/>
        </w:rPr>
        <w:t>que se especifiquen, equipamiento que podrá estar bajo el control de la AEPD o bajo el control directo o indirecto del adjudicatario, u otros que hayan sido expresamente autorizados por escrito por la AEPD, y únicamente por los usuarios o perfiles de usuarios asignados a la ejecución del objeto de este Pliego.</w:t>
      </w:r>
    </w:p>
    <w:p w14:paraId="22B5F0B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k) Salvo que se indique otra cosa o se instruya así expresamente por la AEPD,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w:t>
      </w:r>
    </w:p>
    <w:p w14:paraId="38DF9ED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el caso de que por causa de Derecho nacional o de la Unión Europea el adjudicatario se vea obligado a llevar a cabo alguna transferencia internacional de datos, el adjudicatario informará por escrito a la AEPD de esa exigencia legal, con antelación suficiente a efectuar el tratamiento, y garantizará el cumplimiento de cualesquiera requisitos legales que sean aplicables a la AEPD, salvo que el Derecho aplicable lo prohíba por razones importantes de interés público. </w:t>
      </w:r>
    </w:p>
    <w:p w14:paraId="75DCED6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l) De conformidad con el artículo 33 RGPD, comunicar a AEPD,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378C5FB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m) Cuando una persona ejerza un derecho (de acceso, rectificación, supresión y oposición, limitación del tratamiento, portabilidad de datos y a no ser objeto de </w:t>
      </w:r>
      <w:r w:rsidRPr="00ED6925">
        <w:rPr>
          <w:rFonts w:cs="Century Gothic"/>
          <w:color w:val="000000"/>
          <w:szCs w:val="20"/>
        </w:rPr>
        <w:lastRenderedPageBreak/>
        <w:t xml:space="preserve">decisiones individualizadas automatizadas, u otros reconocidos por la normativa aplicable ante el Encargado del Tratamiento, éste debe comunicarlo a la AEPD con la </w:t>
      </w:r>
      <w:r w:rsidRPr="00ED6925">
        <w:rPr>
          <w:rFonts w:eastAsia="Times New Roman" w:cs="Times New Roman"/>
          <w:szCs w:val="20"/>
          <w:lang w:val="es-ES_tradnl" w:eastAsia="es-ES"/>
        </w:rPr>
        <w:t>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1F40941F"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Asistirá a la AEPD, siempre que sea posible, para que ésta pueda cumplir y dar respuesta a los ejercicios de Derechos. </w:t>
      </w:r>
    </w:p>
    <w:p w14:paraId="0B7F3C4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n) Colaborar con la AEPD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2B3879E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Asimismo, pondrá a disposición de la AEPD, a requerimiento de esta, toda la información necesaria para demostrar el cumplimiento de las obligaciones previstas en este Pliego y demás documentos contractuales y colaborará en la realización de auditoras e inspecciones llevadas a cabo, en su caso, por la AEPD.</w:t>
      </w:r>
    </w:p>
    <w:p w14:paraId="30A8CA3D"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 la AEPD que contenga, al menos, las circunstancias a que se refiere dicho artículo. </w:t>
      </w:r>
    </w:p>
    <w:p w14:paraId="566358A8"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 la AEPD a requerimiento de esta. Asimismo, durante la vigencia del contrato, pondrá a disposición de AEPD toda información, certificaciones y auditorías realizadas en cada momento. </w:t>
      </w:r>
    </w:p>
    <w:p w14:paraId="3C4CFE5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 xml:space="preserve">p) Derecho de información: El encargado del tratamiento, en el momento de la recogida de los datos, debe facilitar la información relativa a los tratamientos de datos </w:t>
      </w:r>
      <w:r w:rsidRPr="00ED6925">
        <w:rPr>
          <w:rFonts w:eastAsia="Times New Roman" w:cs="Times New Roman"/>
          <w:szCs w:val="20"/>
          <w:lang w:val="es-ES_tradnl" w:eastAsia="es-ES"/>
        </w:rPr>
        <w:t>que se van a realizar. La redacción y el formato en que se facilitará la información se debe consensuar con el responsable antes del inicio de la recogida de los datos.</w:t>
      </w:r>
    </w:p>
    <w:p w14:paraId="70C6639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proofErr w:type="spellStart"/>
      <w:r w:rsidRPr="00ED6925">
        <w:rPr>
          <w:rFonts w:cs="Century Gothic"/>
          <w:color w:val="000000"/>
          <w:szCs w:val="20"/>
          <w:u w:val="single"/>
        </w:rPr>
        <w:t>Subencargos</w:t>
      </w:r>
      <w:proofErr w:type="spellEnd"/>
      <w:r w:rsidRPr="00ED6925">
        <w:rPr>
          <w:rFonts w:cs="Century Gothic"/>
          <w:color w:val="000000"/>
          <w:szCs w:val="20"/>
          <w:u w:val="single"/>
        </w:rPr>
        <w:t xml:space="preserve"> de tratamiento asociados a Subcontrataciones: </w:t>
      </w:r>
    </w:p>
    <w:p w14:paraId="05E767BC"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 la AEPD, identificando qué tratamiento de datos personales conlleva, para que la AEPD decida, en su caso, si otor-gar o no su autorización a dicha subcontratación. </w:t>
      </w:r>
    </w:p>
    <w:p w14:paraId="19833CB0" w14:textId="77777777" w:rsidR="00ED6925" w:rsidRPr="00ED6925" w:rsidRDefault="00ED6925" w:rsidP="00ED6925">
      <w:pPr>
        <w:autoSpaceDE w:val="0"/>
        <w:autoSpaceDN w:val="0"/>
        <w:adjustRightInd w:val="0"/>
        <w:spacing w:before="240" w:after="240" w:line="360" w:lineRule="auto"/>
        <w:jc w:val="both"/>
        <w:rPr>
          <w:rFonts w:cs="Century Gothic"/>
          <w:b/>
          <w:bCs/>
          <w:color w:val="000000"/>
          <w:szCs w:val="20"/>
        </w:rPr>
      </w:pPr>
      <w:r w:rsidRPr="00ED6925">
        <w:rPr>
          <w:rFonts w:cs="Century Gothic"/>
          <w:color w:val="000000"/>
          <w:szCs w:val="20"/>
        </w:rPr>
        <w:t xml:space="preserve">En todo caso, para autorizar la contratación, es </w:t>
      </w:r>
      <w:proofErr w:type="gramStart"/>
      <w:r w:rsidRPr="00ED6925">
        <w:rPr>
          <w:rFonts w:cs="Century Gothic"/>
          <w:color w:val="000000"/>
          <w:szCs w:val="20"/>
        </w:rPr>
        <w:t>requisito imprescindible</w:t>
      </w:r>
      <w:proofErr w:type="gramEnd"/>
      <w:r w:rsidRPr="00ED6925">
        <w:rPr>
          <w:rFonts w:cs="Century Gothic"/>
          <w:color w:val="000000"/>
          <w:szCs w:val="20"/>
        </w:rPr>
        <w:t xml:space="preserve"> que se cumplan las siguientes condiciones: </w:t>
      </w:r>
    </w:p>
    <w:p w14:paraId="5ABBF7EA" w14:textId="77777777" w:rsidR="00ED6925" w:rsidRPr="00ED6925" w:rsidRDefault="00ED6925" w:rsidP="004A7CB5">
      <w:pPr>
        <w:numPr>
          <w:ilvl w:val="0"/>
          <w:numId w:val="6"/>
        </w:numPr>
        <w:spacing w:line="360" w:lineRule="auto"/>
        <w:jc w:val="both"/>
        <w:rPr>
          <w:rFonts w:cs="Century Gothic"/>
          <w:color w:val="000000"/>
          <w:szCs w:val="20"/>
        </w:rPr>
      </w:pPr>
      <w:r w:rsidRPr="00ED6925">
        <w:rPr>
          <w:rFonts w:cs="Century Gothic"/>
          <w:color w:val="000000"/>
          <w:szCs w:val="20"/>
        </w:rPr>
        <w:t xml:space="preserve">Que el tratamiento de datos personales por parte del subcontratista se ajuste a la legalidad vigente, lo contemplado en este pliego y a las instrucciones de la AEPD. </w:t>
      </w:r>
    </w:p>
    <w:p w14:paraId="7822ACE3" w14:textId="77777777" w:rsidR="00ED6925" w:rsidRPr="00ED6925" w:rsidRDefault="00ED6925" w:rsidP="004A7CB5">
      <w:pPr>
        <w:spacing w:line="360" w:lineRule="auto"/>
        <w:ind w:left="720"/>
        <w:rPr>
          <w:rFonts w:cs="Century Gothic"/>
          <w:color w:val="000000"/>
          <w:szCs w:val="20"/>
        </w:rPr>
      </w:pPr>
    </w:p>
    <w:p w14:paraId="654F7B58" w14:textId="77777777" w:rsidR="00ED6925" w:rsidRPr="00ED6925" w:rsidRDefault="00ED6925" w:rsidP="004A7CB5">
      <w:pPr>
        <w:numPr>
          <w:ilvl w:val="0"/>
          <w:numId w:val="6"/>
        </w:numPr>
        <w:spacing w:line="360" w:lineRule="auto"/>
        <w:jc w:val="both"/>
        <w:rPr>
          <w:rFonts w:cs="Century Gothic"/>
          <w:color w:val="000000"/>
          <w:szCs w:val="20"/>
        </w:rPr>
      </w:pPr>
      <w:r w:rsidRPr="00ED6925">
        <w:rPr>
          <w:rFonts w:cs="Century Gothic"/>
          <w:color w:val="000000"/>
          <w:szCs w:val="20"/>
        </w:rPr>
        <w:t xml:space="preserve">Que el adjudicatario y la empresa subcontratista formalicen un contrato de encargo de tratamiento de datos en términos no menos restrictivos a los previstos en el presente pliego, el cual será puesto a disposición de la AEPD a su mera solicitud para verificar su existencia y contenido. </w:t>
      </w:r>
    </w:p>
    <w:p w14:paraId="353BDAFA"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 xml:space="preserve">El adjudicatario informará a la AEPD de cualquier cambio previsto en la incorporación o sustitución de otros subcontratistas, dando así a la AEPD la oportunidad de otorgar el consentimiento previsto en esta cláusula. La no respuesta de la AEPD a dicha solicitud por el contratista equivale a oponerse a dichos cambios. </w:t>
      </w:r>
    </w:p>
    <w:p w14:paraId="544C73E6"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u w:val="single"/>
        </w:rPr>
        <w:t xml:space="preserve">Información: </w:t>
      </w:r>
    </w:p>
    <w:p w14:paraId="1407188C"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Los datos de carácter personal serán tratados por la AEPD para ser incorporados al sistema de tratamiento “Gestión presupuestaria y económica”, cuya finalidad es la tramitación de los expedientes de contratación y gasto y la formalización, desarrollo y ejecución del contrato.</w:t>
      </w:r>
    </w:p>
    <w:p w14:paraId="6F456C1A"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lastRenderedPageBreak/>
        <w:t>Finalidad necesaria para el cumplimiento de una obligación legal de la AEPD.</w:t>
      </w:r>
    </w:p>
    <w:p w14:paraId="555118F4"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23373E0E"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 </w:t>
      </w:r>
    </w:p>
    <w:p w14:paraId="19546AC4"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Agencia Española de Protección de Datos, C/Jorge Juan, 6, 28001- Madrid o en la dirección de correo electrónico </w:t>
      </w:r>
      <w:hyperlink r:id="rId11" w:history="1">
        <w:r w:rsidRPr="00ED6925">
          <w:rPr>
            <w:rFonts w:cs="Century Gothic"/>
            <w:color w:val="0563C1" w:themeColor="hyperlink"/>
            <w:szCs w:val="20"/>
            <w:u w:val="single"/>
          </w:rPr>
          <w:t>dpd@agpd.es</w:t>
        </w:r>
      </w:hyperlink>
      <w:r w:rsidRPr="00ED6925">
        <w:rPr>
          <w:rFonts w:cs="Century Gothic"/>
          <w:color w:val="000000"/>
          <w:szCs w:val="20"/>
        </w:rPr>
        <w:t>.</w:t>
      </w:r>
    </w:p>
    <w:p w14:paraId="18212E6D" w14:textId="3CFC4334" w:rsidR="00ED6925" w:rsidRPr="008D6DB8" w:rsidRDefault="004A7CB5" w:rsidP="008D6DB8">
      <w:pPr>
        <w:pStyle w:val="Ttulo2"/>
        <w:rPr>
          <w:rFonts w:ascii="Century Gothic" w:eastAsia="Times New Roman" w:hAnsi="Century Gothic"/>
          <w:b/>
          <w:bCs/>
          <w:color w:val="auto"/>
          <w:sz w:val="22"/>
          <w:szCs w:val="22"/>
          <w:lang w:eastAsia="es-ES"/>
        </w:rPr>
      </w:pPr>
      <w:bookmarkStart w:id="20" w:name="_Toc72491907"/>
      <w:r w:rsidRPr="008D6DB8">
        <w:rPr>
          <w:rFonts w:ascii="Century Gothic" w:eastAsia="Times New Roman" w:hAnsi="Century Gothic"/>
          <w:b/>
          <w:bCs/>
          <w:color w:val="auto"/>
          <w:sz w:val="22"/>
          <w:szCs w:val="22"/>
          <w:lang w:eastAsia="es-ES"/>
        </w:rPr>
        <w:t>14. CRITERIOS DE ADJUDICACIÓN.</w:t>
      </w:r>
      <w:bookmarkEnd w:id="20"/>
      <w:r w:rsidRPr="008D6DB8">
        <w:rPr>
          <w:rFonts w:ascii="Century Gothic" w:eastAsia="Times New Roman" w:hAnsi="Century Gothic"/>
          <w:b/>
          <w:bCs/>
          <w:color w:val="auto"/>
          <w:sz w:val="22"/>
          <w:szCs w:val="22"/>
          <w:lang w:eastAsia="es-ES"/>
        </w:rPr>
        <w:t xml:space="preserve"> </w:t>
      </w:r>
    </w:p>
    <w:p w14:paraId="34AAEB8C" w14:textId="5AE7EF8A" w:rsidR="004A7CB5" w:rsidRDefault="004A7CB5" w:rsidP="00ED6925">
      <w:pPr>
        <w:spacing w:before="240" w:after="240" w:line="360" w:lineRule="auto"/>
        <w:jc w:val="both"/>
        <w:rPr>
          <w:rFonts w:eastAsia="Times New Roman" w:cs="Arial"/>
          <w:bCs/>
          <w:szCs w:val="20"/>
          <w:lang w:eastAsia="es-ES"/>
        </w:rPr>
      </w:pPr>
      <w:r w:rsidRPr="008D6DB8">
        <w:rPr>
          <w:rFonts w:eastAsia="Times New Roman" w:cs="Arial"/>
          <w:b/>
          <w:szCs w:val="20"/>
          <w:lang w:eastAsia="es-ES"/>
        </w:rPr>
        <w:t>14.1.</w:t>
      </w:r>
      <w:r>
        <w:rPr>
          <w:rFonts w:eastAsia="Times New Roman" w:cs="Arial"/>
          <w:bCs/>
          <w:szCs w:val="20"/>
          <w:lang w:eastAsia="es-ES"/>
        </w:rPr>
        <w:t xml:space="preserve"> El contrato se adjudicará a la proposición que oferte la mejor relación calidad-precio en la ejecu</w:t>
      </w:r>
      <w:r w:rsidR="008D6DB8">
        <w:rPr>
          <w:rFonts w:eastAsia="Times New Roman" w:cs="Arial"/>
          <w:bCs/>
          <w:szCs w:val="20"/>
          <w:lang w:eastAsia="es-ES"/>
        </w:rPr>
        <w:t>ción del contrato, evaluada mediante la utilización de fórmula matemática y mediante asignación automática según los siguientes criterios de adjudicación</w:t>
      </w:r>
      <w:r w:rsidR="00F73ABE">
        <w:rPr>
          <w:rFonts w:eastAsia="Times New Roman" w:cs="Arial"/>
          <w:bCs/>
          <w:szCs w:val="20"/>
          <w:lang w:eastAsia="es-ES"/>
        </w:rPr>
        <w:t xml:space="preserve">, de acuerdo con lo dispuesto en el artículo 159.6 c) LCSP. </w:t>
      </w:r>
    </w:p>
    <w:p w14:paraId="0EDD5881" w14:textId="3ABCDE3C" w:rsidR="00F73ABE" w:rsidRDefault="00F73ABE"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14.1.1.</w:t>
      </w:r>
      <w:r>
        <w:rPr>
          <w:rFonts w:eastAsia="Times New Roman" w:cs="Arial"/>
          <w:bCs/>
          <w:szCs w:val="20"/>
          <w:lang w:eastAsia="es-ES"/>
        </w:rPr>
        <w:t xml:space="preserve"> </w:t>
      </w:r>
      <w:r w:rsidRPr="00F73ABE">
        <w:rPr>
          <w:rFonts w:eastAsia="Times New Roman" w:cs="Arial"/>
          <w:bCs/>
          <w:szCs w:val="20"/>
          <w:u w:val="single"/>
          <w:lang w:eastAsia="es-ES"/>
        </w:rPr>
        <w:t>Criterio cuantitativo evaluable mediante la aplicación de fórmula matemática:</w:t>
      </w:r>
      <w:r>
        <w:rPr>
          <w:rFonts w:eastAsia="Times New Roman" w:cs="Arial"/>
          <w:bCs/>
          <w:szCs w:val="20"/>
          <w:lang w:eastAsia="es-ES"/>
        </w:rPr>
        <w:t xml:space="preserve"> </w:t>
      </w:r>
    </w:p>
    <w:tbl>
      <w:tblPr>
        <w:tblStyle w:val="Tablaconcuadrcula5oscura-nfasis3"/>
        <w:tblW w:w="0" w:type="auto"/>
        <w:tblLook w:val="04A0" w:firstRow="1" w:lastRow="0" w:firstColumn="1" w:lastColumn="0" w:noHBand="0" w:noVBand="1"/>
      </w:tblPr>
      <w:tblGrid>
        <w:gridCol w:w="5524"/>
        <w:gridCol w:w="2970"/>
      </w:tblGrid>
      <w:tr w:rsidR="00F73ABE" w14:paraId="5EAD24C7" w14:textId="77777777" w:rsidTr="00F73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43268AD" w14:textId="0B66EB4E" w:rsidR="00F73ABE" w:rsidRDefault="00F73ABE" w:rsidP="00F73ABE">
            <w:pPr>
              <w:spacing w:line="360" w:lineRule="auto"/>
              <w:jc w:val="center"/>
              <w:rPr>
                <w:rFonts w:eastAsia="Times New Roman" w:cs="Arial"/>
                <w:bCs w:val="0"/>
                <w:szCs w:val="20"/>
                <w:lang w:eastAsia="es-ES"/>
              </w:rPr>
            </w:pPr>
            <w:r>
              <w:rPr>
                <w:rFonts w:eastAsia="Times New Roman" w:cs="Arial"/>
                <w:bCs w:val="0"/>
                <w:szCs w:val="20"/>
                <w:lang w:eastAsia="es-ES"/>
              </w:rPr>
              <w:t>CRITERIO</w:t>
            </w:r>
          </w:p>
        </w:tc>
        <w:tc>
          <w:tcPr>
            <w:tcW w:w="2970" w:type="dxa"/>
          </w:tcPr>
          <w:p w14:paraId="6CE66B3E" w14:textId="6C7CB284" w:rsidR="00F73ABE" w:rsidRDefault="00F73ABE" w:rsidP="00F73AB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0"/>
                <w:lang w:eastAsia="es-ES"/>
              </w:rPr>
            </w:pPr>
            <w:r>
              <w:rPr>
                <w:rFonts w:eastAsia="Times New Roman" w:cs="Arial"/>
                <w:bCs w:val="0"/>
                <w:szCs w:val="20"/>
                <w:lang w:eastAsia="es-ES"/>
              </w:rPr>
              <w:t>PUNTUACIÓN</w:t>
            </w:r>
          </w:p>
        </w:tc>
      </w:tr>
      <w:tr w:rsidR="00F73ABE" w14:paraId="291018BE" w14:textId="77777777" w:rsidTr="00F7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C9C9C9" w:themeFill="accent3" w:themeFillTint="99"/>
          </w:tcPr>
          <w:p w14:paraId="3368DEDB" w14:textId="75A31E9D" w:rsidR="00F73ABE" w:rsidRPr="00F73ABE" w:rsidRDefault="00F73ABE" w:rsidP="00F73ABE">
            <w:pPr>
              <w:pStyle w:val="Prrafodelista"/>
              <w:numPr>
                <w:ilvl w:val="0"/>
                <w:numId w:val="6"/>
              </w:numPr>
              <w:spacing w:line="360" w:lineRule="auto"/>
              <w:jc w:val="both"/>
              <w:rPr>
                <w:rFonts w:eastAsia="Times New Roman" w:cs="Arial"/>
                <w:szCs w:val="20"/>
                <w:lang w:eastAsia="es-ES"/>
              </w:rPr>
            </w:pPr>
            <w:r w:rsidRPr="00F73ABE">
              <w:rPr>
                <w:rFonts w:eastAsia="Times New Roman" w:cs="Arial"/>
                <w:bCs w:val="0"/>
                <w:color w:val="auto"/>
                <w:szCs w:val="20"/>
                <w:lang w:eastAsia="es-ES"/>
              </w:rPr>
              <w:t xml:space="preserve">Mejor oferta económica. </w:t>
            </w:r>
          </w:p>
        </w:tc>
        <w:tc>
          <w:tcPr>
            <w:tcW w:w="2970" w:type="dxa"/>
          </w:tcPr>
          <w:p w14:paraId="593A3500" w14:textId="0B376819" w:rsidR="00F73ABE" w:rsidRDefault="00F73ABE" w:rsidP="00F73AB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0"/>
                <w:lang w:eastAsia="es-ES"/>
              </w:rPr>
            </w:pPr>
            <w:r>
              <w:rPr>
                <w:rFonts w:eastAsia="Times New Roman" w:cs="Arial"/>
                <w:bCs/>
                <w:szCs w:val="20"/>
                <w:lang w:eastAsia="es-ES"/>
              </w:rPr>
              <w:t>80 PUNTOS</w:t>
            </w:r>
          </w:p>
        </w:tc>
      </w:tr>
    </w:tbl>
    <w:tbl>
      <w:tblPr>
        <w:tblStyle w:val="Tablaconcuadrcula5oscura-nfasis3"/>
        <w:tblpPr w:leftFromText="141" w:rightFromText="141" w:vertAnchor="text" w:horzAnchor="margin" w:tblpY="726"/>
        <w:tblW w:w="0" w:type="auto"/>
        <w:tblLook w:val="04A0" w:firstRow="1" w:lastRow="0" w:firstColumn="1" w:lastColumn="0" w:noHBand="0" w:noVBand="1"/>
      </w:tblPr>
      <w:tblGrid>
        <w:gridCol w:w="5524"/>
        <w:gridCol w:w="2970"/>
      </w:tblGrid>
      <w:tr w:rsidR="00F73ABE" w14:paraId="5A89A292" w14:textId="77777777" w:rsidTr="00F73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D63B406" w14:textId="77777777" w:rsidR="00F73ABE" w:rsidRDefault="00F73ABE" w:rsidP="00F73ABE">
            <w:pPr>
              <w:spacing w:line="360" w:lineRule="auto"/>
              <w:jc w:val="center"/>
              <w:rPr>
                <w:rFonts w:eastAsia="Times New Roman" w:cs="Arial"/>
                <w:bCs w:val="0"/>
                <w:szCs w:val="20"/>
                <w:lang w:eastAsia="es-ES"/>
              </w:rPr>
            </w:pPr>
            <w:r>
              <w:rPr>
                <w:rFonts w:eastAsia="Times New Roman" w:cs="Arial"/>
                <w:bCs w:val="0"/>
                <w:szCs w:val="20"/>
                <w:lang w:eastAsia="es-ES"/>
              </w:rPr>
              <w:t>CRITERIO</w:t>
            </w:r>
          </w:p>
        </w:tc>
        <w:tc>
          <w:tcPr>
            <w:tcW w:w="2970" w:type="dxa"/>
          </w:tcPr>
          <w:p w14:paraId="74FE4AD4" w14:textId="77777777" w:rsidR="00F73ABE" w:rsidRDefault="00F73ABE" w:rsidP="00F73AB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0"/>
                <w:lang w:eastAsia="es-ES"/>
              </w:rPr>
            </w:pPr>
            <w:r>
              <w:rPr>
                <w:rFonts w:eastAsia="Times New Roman" w:cs="Arial"/>
                <w:bCs w:val="0"/>
                <w:szCs w:val="20"/>
                <w:lang w:eastAsia="es-ES"/>
              </w:rPr>
              <w:t>PUNTUACIÓN</w:t>
            </w:r>
          </w:p>
        </w:tc>
      </w:tr>
      <w:tr w:rsidR="00F73ABE" w14:paraId="3A743D04" w14:textId="77777777" w:rsidTr="00577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C9C9C9" w:themeFill="accent3" w:themeFillTint="99"/>
          </w:tcPr>
          <w:p w14:paraId="6D2EA91B" w14:textId="77777777" w:rsidR="00F73ABE" w:rsidRPr="00F73ABE" w:rsidRDefault="00F73ABE" w:rsidP="00F73ABE">
            <w:pPr>
              <w:pStyle w:val="Prrafodelista"/>
              <w:numPr>
                <w:ilvl w:val="0"/>
                <w:numId w:val="6"/>
              </w:numPr>
              <w:spacing w:line="360" w:lineRule="auto"/>
              <w:jc w:val="both"/>
              <w:rPr>
                <w:rFonts w:eastAsia="Times New Roman" w:cs="Arial"/>
                <w:szCs w:val="20"/>
                <w:lang w:eastAsia="es-ES"/>
              </w:rPr>
            </w:pPr>
            <w:bookmarkStart w:id="21" w:name="_Hlk72309455"/>
            <w:r w:rsidRPr="00F73ABE">
              <w:rPr>
                <w:rFonts w:eastAsia="Times New Roman" w:cs="Arial"/>
                <w:color w:val="auto"/>
                <w:szCs w:val="20"/>
                <w:lang w:eastAsia="es-ES"/>
              </w:rPr>
              <w:t xml:space="preserve">Transporte de los suministros por medio de vehículos eléctricos o híbridos. </w:t>
            </w:r>
            <w:bookmarkEnd w:id="21"/>
          </w:p>
        </w:tc>
        <w:tc>
          <w:tcPr>
            <w:tcW w:w="2970" w:type="dxa"/>
            <w:vAlign w:val="center"/>
          </w:tcPr>
          <w:p w14:paraId="321A6A7E" w14:textId="77777777" w:rsidR="00F73ABE" w:rsidRDefault="00F73ABE" w:rsidP="0057719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0"/>
                <w:lang w:eastAsia="es-ES"/>
              </w:rPr>
            </w:pPr>
            <w:r>
              <w:rPr>
                <w:rFonts w:eastAsia="Times New Roman" w:cs="Arial"/>
                <w:bCs/>
                <w:szCs w:val="20"/>
                <w:lang w:eastAsia="es-ES"/>
              </w:rPr>
              <w:t>20 PUNTOS</w:t>
            </w:r>
          </w:p>
        </w:tc>
      </w:tr>
    </w:tbl>
    <w:p w14:paraId="7AA67E89" w14:textId="5F2BB32B" w:rsidR="00F73ABE" w:rsidRDefault="00F73ABE"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14.1.2.</w:t>
      </w:r>
      <w:r>
        <w:rPr>
          <w:rFonts w:eastAsia="Times New Roman" w:cs="Arial"/>
          <w:bCs/>
          <w:szCs w:val="20"/>
          <w:lang w:eastAsia="es-ES"/>
        </w:rPr>
        <w:t xml:space="preserve"> </w:t>
      </w:r>
      <w:r w:rsidRPr="00F73ABE">
        <w:rPr>
          <w:rFonts w:eastAsia="Times New Roman" w:cs="Arial"/>
          <w:bCs/>
          <w:szCs w:val="20"/>
          <w:u w:val="single"/>
          <w:lang w:eastAsia="es-ES"/>
        </w:rPr>
        <w:t>Criterio cualitativo evaluable mediante asignación automática.</w:t>
      </w:r>
      <w:r>
        <w:rPr>
          <w:rFonts w:eastAsia="Times New Roman" w:cs="Arial"/>
          <w:bCs/>
          <w:szCs w:val="20"/>
          <w:lang w:eastAsia="es-ES"/>
        </w:rPr>
        <w:t xml:space="preserve"> </w:t>
      </w:r>
    </w:p>
    <w:p w14:paraId="460FD7E7" w14:textId="77777777" w:rsidR="00F73ABE" w:rsidRDefault="00F73ABE" w:rsidP="00ED6925">
      <w:pPr>
        <w:spacing w:before="240" w:after="240" w:line="360" w:lineRule="auto"/>
        <w:jc w:val="both"/>
        <w:rPr>
          <w:rFonts w:eastAsia="Times New Roman" w:cs="Arial"/>
          <w:bCs/>
          <w:szCs w:val="20"/>
          <w:lang w:eastAsia="es-ES"/>
        </w:rPr>
      </w:pPr>
    </w:p>
    <w:p w14:paraId="5402B797" w14:textId="3292D134" w:rsidR="00B40F74" w:rsidRPr="00F73ABE" w:rsidRDefault="00B40F74" w:rsidP="00F73ABE">
      <w:pPr>
        <w:pStyle w:val="Ttulo2"/>
        <w:spacing w:after="240"/>
        <w:rPr>
          <w:rFonts w:ascii="Century Gothic" w:eastAsia="Times New Roman" w:hAnsi="Century Gothic"/>
          <w:b/>
          <w:bCs/>
          <w:color w:val="auto"/>
          <w:sz w:val="22"/>
          <w:szCs w:val="22"/>
          <w:lang w:eastAsia="es-ES"/>
        </w:rPr>
      </w:pPr>
      <w:bookmarkStart w:id="22" w:name="_Toc72491908"/>
      <w:r w:rsidRPr="00F73ABE">
        <w:rPr>
          <w:rFonts w:ascii="Century Gothic" w:eastAsia="Times New Roman" w:hAnsi="Century Gothic"/>
          <w:b/>
          <w:bCs/>
          <w:color w:val="auto"/>
          <w:sz w:val="22"/>
          <w:szCs w:val="22"/>
          <w:lang w:eastAsia="es-ES"/>
        </w:rPr>
        <w:lastRenderedPageBreak/>
        <w:t>15. CONTENIDO DE LAS PROPOSICIONES.</w:t>
      </w:r>
      <w:bookmarkEnd w:id="22"/>
      <w:r w:rsidRPr="00F73ABE">
        <w:rPr>
          <w:rFonts w:ascii="Century Gothic" w:eastAsia="Times New Roman" w:hAnsi="Century Gothic"/>
          <w:b/>
          <w:bCs/>
          <w:color w:val="auto"/>
          <w:sz w:val="22"/>
          <w:szCs w:val="22"/>
          <w:lang w:eastAsia="es-ES"/>
        </w:rPr>
        <w:t xml:space="preserve"> </w:t>
      </w:r>
    </w:p>
    <w:p w14:paraId="45708A3D" w14:textId="710F68A6" w:rsidR="00B40F74" w:rsidRDefault="00B40F74"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15.1.</w:t>
      </w:r>
      <w:r>
        <w:rPr>
          <w:rFonts w:eastAsia="Times New Roman" w:cs="Arial"/>
          <w:bCs/>
          <w:szCs w:val="20"/>
          <w:lang w:eastAsia="es-ES"/>
        </w:rPr>
        <w:t xml:space="preserve"> Las proposiciones constarán de</w:t>
      </w:r>
      <w:r w:rsidR="00F73ABE">
        <w:rPr>
          <w:rFonts w:eastAsia="Times New Roman" w:cs="Arial"/>
          <w:bCs/>
          <w:szCs w:val="20"/>
          <w:lang w:eastAsia="es-ES"/>
        </w:rPr>
        <w:t xml:space="preserve"> un</w:t>
      </w:r>
      <w:r>
        <w:rPr>
          <w:rFonts w:eastAsia="Times New Roman" w:cs="Arial"/>
          <w:bCs/>
          <w:szCs w:val="20"/>
          <w:lang w:eastAsia="es-ES"/>
        </w:rPr>
        <w:t xml:space="preserve"> </w:t>
      </w:r>
      <w:r w:rsidRPr="00F73ABE">
        <w:rPr>
          <w:rFonts w:eastAsia="Times New Roman" w:cs="Arial"/>
          <w:b/>
          <w:szCs w:val="20"/>
          <w:lang w:eastAsia="es-ES"/>
        </w:rPr>
        <w:t>ARCHIVO ELECTRÓNICO ÚNICO</w:t>
      </w:r>
      <w:r w:rsidR="00F73ABE">
        <w:rPr>
          <w:rFonts w:eastAsia="Times New Roman" w:cs="Arial"/>
          <w:bCs/>
          <w:szCs w:val="20"/>
          <w:lang w:eastAsia="es-ES"/>
        </w:rPr>
        <w:t xml:space="preserve">, </w:t>
      </w:r>
      <w:r w:rsidR="00650BA6">
        <w:rPr>
          <w:szCs w:val="20"/>
        </w:rPr>
        <w:t>firmado electrónicamente por la persona licitadora o persona que la represente</w:t>
      </w:r>
      <w:r w:rsidR="00F73ABE">
        <w:rPr>
          <w:rFonts w:eastAsia="Times New Roman" w:cs="Arial"/>
          <w:bCs/>
          <w:szCs w:val="20"/>
          <w:lang w:eastAsia="es-ES"/>
        </w:rPr>
        <w:t xml:space="preserve">. </w:t>
      </w:r>
    </w:p>
    <w:p w14:paraId="4802F961" w14:textId="77777777" w:rsidR="00F73ABE" w:rsidRPr="00F73ABE" w:rsidRDefault="00F73ABE" w:rsidP="00F73ABE">
      <w:pPr>
        <w:spacing w:before="360" w:line="360" w:lineRule="auto"/>
        <w:jc w:val="both"/>
        <w:rPr>
          <w:rFonts w:cs="Century Gothic"/>
          <w:color w:val="000000"/>
          <w:szCs w:val="20"/>
          <w:lang w:val="es-ES_tradnl"/>
        </w:rPr>
      </w:pPr>
      <w:r w:rsidRPr="00F73ABE">
        <w:rPr>
          <w:rFonts w:cs="Century Gothic"/>
          <w:b/>
          <w:bCs/>
          <w:color w:val="000000"/>
          <w:szCs w:val="20"/>
          <w:lang w:val="es-ES_tradnl"/>
        </w:rPr>
        <w:t>15.2.</w:t>
      </w:r>
      <w:r w:rsidRPr="00F73ABE">
        <w:rPr>
          <w:rFonts w:cs="Century Gothic"/>
          <w:color w:val="000000"/>
          <w:szCs w:val="20"/>
          <w:lang w:val="es-ES_tradnl"/>
        </w:rPr>
        <w:t xml:space="preserve"> 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los datos recogidos en el Registro Oficial de Licitadores y Empresas Clasificadas del Sector Público o en las listas oficiales de operadores económicos de un Estado miembro de la Unión Europea. </w:t>
      </w:r>
    </w:p>
    <w:p w14:paraId="3525E484" w14:textId="3FFB11FD" w:rsidR="00F73ABE" w:rsidRDefault="00F73ABE" w:rsidP="00F73ABE">
      <w:pPr>
        <w:spacing w:before="360" w:after="360" w:line="360" w:lineRule="auto"/>
        <w:jc w:val="both"/>
        <w:rPr>
          <w:rFonts w:cs="Century Gothic"/>
          <w:color w:val="000000"/>
          <w:szCs w:val="20"/>
          <w:lang w:val="es-ES_tradnl"/>
        </w:rPr>
      </w:pPr>
      <w:r w:rsidRPr="00F73ABE">
        <w:rPr>
          <w:rFonts w:cs="Century Gothic"/>
          <w:color w:val="000000"/>
          <w:szCs w:val="20"/>
          <w:lang w:val="es-ES_tradnl"/>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482F10DD" w14:textId="77777777" w:rsidR="00F73ABE" w:rsidRPr="00F73ABE" w:rsidRDefault="00F73ABE" w:rsidP="00F73ABE">
      <w:pPr>
        <w:spacing w:after="240" w:line="360" w:lineRule="auto"/>
        <w:jc w:val="both"/>
        <w:rPr>
          <w:rFonts w:cs="Tahoma"/>
          <w:bCs/>
          <w:color w:val="000000" w:themeColor="text1"/>
          <w:szCs w:val="20"/>
          <w:lang w:val="es-ES_tradnl"/>
        </w:rPr>
      </w:pPr>
      <w:r w:rsidRPr="00F73ABE">
        <w:rPr>
          <w:rFonts w:cs="Century Gothic"/>
          <w:b/>
          <w:bCs/>
          <w:color w:val="000000"/>
          <w:szCs w:val="20"/>
          <w:lang w:val="es-ES_tradnl"/>
        </w:rPr>
        <w:t>15.3.</w:t>
      </w:r>
      <w:r>
        <w:rPr>
          <w:rFonts w:cs="Century Gothic"/>
          <w:color w:val="000000"/>
          <w:szCs w:val="20"/>
          <w:lang w:val="es-ES_tradnl"/>
        </w:rPr>
        <w:t xml:space="preserve"> El Excmo. Cabildo de Lanzarote podrá pedir </w:t>
      </w:r>
      <w:r w:rsidRPr="00F73ABE">
        <w:rPr>
          <w:rFonts w:cs="Tahoma"/>
          <w:bCs/>
          <w:color w:val="000000" w:themeColor="text1"/>
          <w:szCs w:val="20"/>
          <w:u w:val="single"/>
          <w:lang w:val="es-ES_tradnl"/>
        </w:rPr>
        <w:t>justificación documental o aclaraciones</w:t>
      </w:r>
      <w:r w:rsidRPr="00F73ABE">
        <w:rPr>
          <w:rFonts w:cs="Tahoma"/>
          <w:bCs/>
          <w:color w:val="000000" w:themeColor="text1"/>
          <w:szCs w:val="20"/>
          <w:lang w:val="es-ES_tradnl"/>
        </w:rPr>
        <w:t xml:space="preserve"> de todos los datos aportados por la persona licitadora antes de la adjudicación, condicionando ésta a que dicha justificación o aclaraciones sean suficientes a su juicio.</w:t>
      </w:r>
    </w:p>
    <w:p w14:paraId="50A6BB9C" w14:textId="5AEFB798" w:rsidR="00F73ABE" w:rsidRDefault="00F73ABE" w:rsidP="00F73ABE">
      <w:pPr>
        <w:spacing w:before="360" w:after="240" w:line="360" w:lineRule="auto"/>
        <w:jc w:val="both"/>
        <w:rPr>
          <w:rFonts w:cs="Tahoma"/>
          <w:bCs/>
          <w:color w:val="000000" w:themeColor="text1"/>
          <w:szCs w:val="20"/>
          <w:lang w:val="es-ES_tradnl"/>
        </w:rPr>
      </w:pPr>
      <w:r w:rsidRPr="00F73ABE">
        <w:rPr>
          <w:rFonts w:cs="Tahoma"/>
          <w:b/>
          <w:color w:val="000000" w:themeColor="text1"/>
          <w:szCs w:val="20"/>
          <w:lang w:val="es-ES_tradnl"/>
        </w:rPr>
        <w:t>15.4.</w:t>
      </w:r>
      <w:r w:rsidRPr="00F73ABE">
        <w:rPr>
          <w:rFonts w:cs="Tahoma"/>
          <w:color w:val="000000" w:themeColor="text1"/>
          <w:szCs w:val="20"/>
          <w:lang w:val="es-ES_tradnl"/>
        </w:rPr>
        <w:t xml:space="preserve"> </w:t>
      </w:r>
      <w:r w:rsidRPr="00F73ABE">
        <w:rPr>
          <w:rFonts w:cs="Tahoma"/>
          <w:bCs/>
          <w:color w:val="000000" w:themeColor="text1"/>
          <w:szCs w:val="20"/>
          <w:lang w:val="es-ES_tradnl"/>
        </w:rPr>
        <w:t>Todos los documentos en idioma que no sea el español que presente el empresariado, tanto español como extranjero, deberá ir acompañados de su correspondiente traducción oficial al español.</w:t>
      </w:r>
    </w:p>
    <w:p w14:paraId="3963280C" w14:textId="1A0A9ED9" w:rsidR="00F73ABE" w:rsidRDefault="00F73ABE" w:rsidP="00F73ABE">
      <w:pPr>
        <w:spacing w:before="360" w:after="240" w:line="360" w:lineRule="auto"/>
        <w:jc w:val="both"/>
        <w:rPr>
          <w:rFonts w:cs="Tahoma"/>
          <w:b/>
          <w:color w:val="000000" w:themeColor="text1"/>
          <w:szCs w:val="20"/>
          <w:lang w:val="es-ES_tradnl"/>
        </w:rPr>
      </w:pPr>
      <w:r w:rsidRPr="00F73ABE">
        <w:rPr>
          <w:rFonts w:cs="Tahoma"/>
          <w:b/>
          <w:color w:val="000000" w:themeColor="text1"/>
          <w:szCs w:val="20"/>
          <w:lang w:val="es-ES_tradnl"/>
        </w:rPr>
        <w:t xml:space="preserve">15.5. ARCHIVO ELECTRÓNICO ÚNICO. </w:t>
      </w:r>
    </w:p>
    <w:p w14:paraId="247CB6F6" w14:textId="7A64D5DF" w:rsidR="00F73ABE" w:rsidRDefault="00F73ABE" w:rsidP="00F73ABE">
      <w:pPr>
        <w:spacing w:before="360" w:after="240" w:line="360" w:lineRule="auto"/>
        <w:jc w:val="both"/>
        <w:rPr>
          <w:rFonts w:cs="Tahoma"/>
          <w:bCs/>
          <w:color w:val="000000" w:themeColor="text1"/>
          <w:szCs w:val="20"/>
          <w:lang w:val="es-ES_tradnl"/>
        </w:rPr>
      </w:pPr>
      <w:r w:rsidRPr="00357AD3">
        <w:rPr>
          <w:rFonts w:cs="Tahoma"/>
          <w:bCs/>
          <w:color w:val="000000" w:themeColor="text1"/>
          <w:szCs w:val="20"/>
          <w:lang w:val="es-ES_tradnl"/>
        </w:rPr>
        <w:t>Documentación general y documentación relativa a los criterios objetivos evaluables por aplicación de fórmula matemática y de forma automática, para la licitación del “CONTRATO DE SUMINISTRO DE EQUIPAMIENTO LABORAL PARA LOS BOMBEROS DEL CONSORCIO DE SEGURIDAD Y EMERGENCIAS DE LANZAROTE”.</w:t>
      </w:r>
    </w:p>
    <w:p w14:paraId="096DBF7B" w14:textId="783E7CFF" w:rsidR="00357AD3" w:rsidRPr="00357AD3" w:rsidRDefault="00357AD3" w:rsidP="00F73ABE">
      <w:pPr>
        <w:spacing w:before="360" w:after="240" w:line="360" w:lineRule="auto"/>
        <w:jc w:val="both"/>
        <w:rPr>
          <w:rFonts w:cs="Tahoma"/>
          <w:b/>
          <w:color w:val="000000" w:themeColor="text1"/>
          <w:szCs w:val="20"/>
          <w:lang w:val="es-ES_tradnl"/>
        </w:rPr>
      </w:pPr>
      <w:r w:rsidRPr="00357AD3">
        <w:rPr>
          <w:rFonts w:cs="Tahoma"/>
          <w:b/>
          <w:color w:val="000000" w:themeColor="text1"/>
          <w:szCs w:val="20"/>
          <w:lang w:val="es-ES_tradnl"/>
        </w:rPr>
        <w:t xml:space="preserve">CONTENIDO: </w:t>
      </w:r>
    </w:p>
    <w:p w14:paraId="61268BCC" w14:textId="77777777" w:rsidR="00357AD3" w:rsidRPr="00357AD3" w:rsidRDefault="00357AD3" w:rsidP="00357AD3">
      <w:pPr>
        <w:spacing w:before="360" w:after="360" w:line="360" w:lineRule="auto"/>
        <w:jc w:val="both"/>
        <w:rPr>
          <w:rFonts w:cs="Tahoma"/>
          <w:color w:val="000000" w:themeColor="text1"/>
          <w:szCs w:val="20"/>
          <w:lang w:val="es-ES_tradnl"/>
        </w:rPr>
      </w:pPr>
      <w:r w:rsidRPr="00357AD3">
        <w:rPr>
          <w:rFonts w:cs="Tahoma"/>
          <w:b/>
          <w:color w:val="000000" w:themeColor="text1"/>
          <w:szCs w:val="20"/>
          <w:lang w:val="es-ES_tradnl"/>
        </w:rPr>
        <w:lastRenderedPageBreak/>
        <w:t xml:space="preserve">15.5.1. </w:t>
      </w:r>
      <w:r w:rsidRPr="00357AD3">
        <w:rPr>
          <w:rFonts w:cs="Tahoma"/>
          <w:color w:val="000000" w:themeColor="text1"/>
          <w:szCs w:val="20"/>
          <w:lang w:val="es-ES_tradnl"/>
        </w:rPr>
        <w:t xml:space="preserve">Declaración Responsable, de acuerdo con el Modelo que se adjunta al presente pliego como </w:t>
      </w:r>
      <w:r w:rsidRPr="00357AD3">
        <w:rPr>
          <w:rFonts w:cs="Tahoma"/>
          <w:b/>
          <w:bCs/>
          <w:color w:val="000000" w:themeColor="text1"/>
          <w:szCs w:val="20"/>
          <w:lang w:val="es-ES_tradnl"/>
        </w:rPr>
        <w:t>ANEXO I</w:t>
      </w:r>
      <w:r w:rsidRPr="00357AD3">
        <w:rPr>
          <w:rFonts w:cs="Tahoma"/>
          <w:color w:val="000000" w:themeColor="text1"/>
          <w:szCs w:val="20"/>
          <w:lang w:val="es-ES_tradnl"/>
        </w:rPr>
        <w:t>, de acuerdo con el artículo 159.4 c) LCSP, respecto a ostentar el licitador la representación de la sociedad que presenta la oferta; a contar con las autorizaciones necesarias para ejercer la actividad; a no estar incurso en prohibición de contratar alguna; y se pronunciará sobre la existencia del compromiso a que se refiere el artículo 75.2 LCSP.</w:t>
      </w:r>
    </w:p>
    <w:p w14:paraId="1ECE00D4" w14:textId="60E3D17E" w:rsidR="00357AD3" w:rsidRDefault="00357AD3" w:rsidP="00357AD3">
      <w:pPr>
        <w:spacing w:before="360" w:after="360" w:line="360" w:lineRule="auto"/>
        <w:jc w:val="both"/>
        <w:rPr>
          <w:rFonts w:cs="Tahoma"/>
          <w:color w:val="000000" w:themeColor="text1"/>
          <w:szCs w:val="20"/>
          <w:lang w:val="es-ES_tradnl"/>
        </w:rPr>
      </w:pPr>
      <w:r w:rsidRPr="00357AD3">
        <w:rPr>
          <w:rFonts w:cs="Tahoma"/>
          <w:color w:val="000000" w:themeColor="text1"/>
          <w:szCs w:val="20"/>
          <w:lang w:val="es-ES_tradnl"/>
        </w:rPr>
        <w:t>Cuando varias entidades empresariales concurran agrupadas en una unión temporal, cada una de las empresas agrupadas en la unión deberá presentar una declaración responsable</w:t>
      </w:r>
      <w:r w:rsidR="0058784C">
        <w:rPr>
          <w:rFonts w:cs="Tahoma"/>
          <w:color w:val="000000" w:themeColor="text1"/>
          <w:szCs w:val="20"/>
          <w:lang w:val="es-ES_tradnl"/>
        </w:rPr>
        <w:t>.</w:t>
      </w:r>
    </w:p>
    <w:p w14:paraId="6EB6ADE2" w14:textId="77777777" w:rsidR="00357AD3" w:rsidRPr="00357AD3" w:rsidRDefault="00357AD3" w:rsidP="00357AD3">
      <w:pPr>
        <w:spacing w:before="360" w:after="240" w:line="360" w:lineRule="auto"/>
        <w:jc w:val="both"/>
        <w:rPr>
          <w:rFonts w:cs="Tahoma"/>
          <w:color w:val="000000" w:themeColor="text1"/>
          <w:szCs w:val="20"/>
          <w:lang w:val="es-ES_tradnl"/>
        </w:rPr>
      </w:pPr>
      <w:r w:rsidRPr="00357AD3">
        <w:rPr>
          <w:rFonts w:cs="Tahoma"/>
          <w:b/>
          <w:bCs/>
          <w:color w:val="000000" w:themeColor="text1"/>
          <w:szCs w:val="20"/>
          <w:lang w:val="es-ES_tradnl"/>
        </w:rPr>
        <w:t xml:space="preserve">15.5.2. </w:t>
      </w:r>
      <w:r w:rsidRPr="00357AD3">
        <w:rPr>
          <w:rFonts w:cs="Tahoma"/>
          <w:color w:val="000000" w:themeColor="text1"/>
          <w:szCs w:val="20"/>
          <w:lang w:val="es-ES_tradnl"/>
        </w:rPr>
        <w:t>Certificado de inscripción en el Registro Oficial de Licitadores y Empresas Clasificadas del Sector Público, en su caso.</w:t>
      </w:r>
    </w:p>
    <w:p w14:paraId="7139AC36" w14:textId="66F7ABE0" w:rsidR="00357AD3" w:rsidRDefault="00357AD3" w:rsidP="00357AD3">
      <w:pPr>
        <w:spacing w:before="360" w:after="240" w:line="360" w:lineRule="auto"/>
        <w:jc w:val="both"/>
        <w:rPr>
          <w:rFonts w:cs="Tahoma"/>
          <w:color w:val="000000" w:themeColor="text1"/>
          <w:szCs w:val="20"/>
          <w:lang w:val="es-ES_tradnl"/>
        </w:rPr>
      </w:pPr>
      <w:r w:rsidRPr="00357AD3">
        <w:rPr>
          <w:rFonts w:cs="Tahoma"/>
          <w:b/>
          <w:color w:val="000000" w:themeColor="text1"/>
          <w:szCs w:val="20"/>
          <w:lang w:val="es-ES_tradnl"/>
        </w:rPr>
        <w:t>15.5.3.</w:t>
      </w:r>
      <w:r w:rsidRPr="00357AD3">
        <w:rPr>
          <w:rFonts w:cs="Tahoma"/>
          <w:color w:val="000000" w:themeColor="text1"/>
          <w:szCs w:val="20"/>
          <w:lang w:val="es-ES_tradnl"/>
        </w:rPr>
        <w:t xml:space="preserve"> Asimismo, en el supuesto de que concurran a la licitación empresas agrupadas en una unión temporal, deberán presentar </w:t>
      </w:r>
      <w:r w:rsidRPr="00357AD3">
        <w:rPr>
          <w:rFonts w:cs="Tahoma"/>
          <w:b/>
          <w:bCs/>
          <w:color w:val="000000" w:themeColor="text1"/>
          <w:szCs w:val="20"/>
          <w:lang w:val="es-ES_tradnl"/>
        </w:rPr>
        <w:t>escrito de compromiso de constituirse formalmente en unión temporal de empresas,</w:t>
      </w:r>
      <w:r w:rsidRPr="00357AD3">
        <w:rPr>
          <w:rFonts w:cs="Tahoma"/>
          <w:color w:val="000000" w:themeColor="text1"/>
          <w:szCs w:val="20"/>
          <w:lang w:val="es-ES_tradnl"/>
        </w:rPr>
        <w:t xml:space="preserve"> en caso de resultar adjudicatarias del contrato, en el que se indicarán los nombres y circunstancias de las personas empresarias que suscriban la unión, la participación de cada uno de ellas, y la designación de una persona como representante o apoderada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1D578233" w14:textId="77777777" w:rsidR="00357AD3" w:rsidRPr="00357AD3" w:rsidRDefault="00357AD3" w:rsidP="00357AD3">
      <w:pPr>
        <w:spacing w:before="360" w:after="240" w:line="360" w:lineRule="auto"/>
        <w:jc w:val="both"/>
        <w:rPr>
          <w:rFonts w:cs="Tahoma"/>
          <w:color w:val="000000" w:themeColor="text1"/>
          <w:szCs w:val="20"/>
          <w:lang w:val="es-ES_tradnl"/>
        </w:rPr>
      </w:pPr>
      <w:r w:rsidRPr="00357AD3">
        <w:rPr>
          <w:rFonts w:cs="Tahoma"/>
          <w:b/>
          <w:color w:val="000000" w:themeColor="text1"/>
          <w:szCs w:val="20"/>
          <w:lang w:val="es-ES_tradnl"/>
        </w:rPr>
        <w:t>15.5.4.</w:t>
      </w:r>
      <w:r w:rsidRPr="00357AD3">
        <w:rPr>
          <w:rFonts w:cs="Tahoma"/>
          <w:color w:val="000000" w:themeColor="text1"/>
          <w:szCs w:val="20"/>
          <w:lang w:val="es-ES_tradnl"/>
        </w:rPr>
        <w:t xml:space="preserve"> Declaración expresa de que en la oferta presentada se han tenido en cuenta las obligaciones derivadas de las disposiciones vigentes en materia de protección del empleo, condiciones de trabajo y prevención de riesgos laborales, y protección del medio ambiente.</w:t>
      </w:r>
    </w:p>
    <w:p w14:paraId="412AA110" w14:textId="77777777" w:rsidR="00357AD3" w:rsidRPr="00357AD3" w:rsidRDefault="00357AD3" w:rsidP="00357AD3">
      <w:pPr>
        <w:spacing w:line="360" w:lineRule="auto"/>
        <w:jc w:val="both"/>
        <w:rPr>
          <w:rFonts w:eastAsia="Times New Roman" w:cs="Arial"/>
          <w:szCs w:val="20"/>
          <w:lang w:val="es-ES_tradnl" w:eastAsia="es-ES"/>
        </w:rPr>
      </w:pPr>
      <w:r w:rsidRPr="00357AD3">
        <w:rPr>
          <w:rFonts w:eastAsia="Times New Roman" w:cs="Arial"/>
          <w:b/>
          <w:szCs w:val="20"/>
          <w:lang w:val="es-ES_tradnl" w:eastAsia="es-ES"/>
        </w:rPr>
        <w:t>15.5.5.</w:t>
      </w:r>
      <w:r w:rsidRPr="00357AD3">
        <w:rPr>
          <w:rFonts w:eastAsia="Times New Roman" w:cs="Arial"/>
          <w:szCs w:val="20"/>
          <w:lang w:val="es-ES_tradnl" w:eastAsia="es-ES"/>
        </w:rPr>
        <w:t xml:space="preserve"> Las empresas extranjeras deberán presentar, además</w:t>
      </w:r>
      <w:r w:rsidRPr="00357AD3">
        <w:rPr>
          <w:rFonts w:eastAsia="Times New Roman" w:cs="Arial"/>
          <w:b/>
          <w:bCs/>
          <w:szCs w:val="20"/>
          <w:lang w:val="es-ES_tradnl" w:eastAsia="es-ES"/>
        </w:rPr>
        <w:t>, declaración de someterse a la jurisdicción de los Juzgados y Tribunales españoles</w:t>
      </w:r>
      <w:r w:rsidRPr="00357AD3">
        <w:rPr>
          <w:rFonts w:eastAsia="Times New Roman" w:cs="Arial"/>
          <w:szCs w:val="20"/>
          <w:lang w:val="es-ES_tradnl" w:eastAsia="es-ES"/>
        </w:rPr>
        <w:t>, de cualquier orden, para todas las incidencias que, de modo directo o indirecto, pudieran surgir del contrato, con renuncia, en su caso, al fuero jurisdiccional extranjero que pudiera corresponder al licitante.</w:t>
      </w:r>
    </w:p>
    <w:p w14:paraId="1B71C80B" w14:textId="77777777" w:rsidR="00357AD3" w:rsidRPr="00357AD3" w:rsidRDefault="00357AD3" w:rsidP="00357AD3">
      <w:pPr>
        <w:spacing w:line="360" w:lineRule="auto"/>
        <w:jc w:val="both"/>
        <w:rPr>
          <w:rFonts w:eastAsia="Times New Roman" w:cs="Arial"/>
          <w:szCs w:val="20"/>
          <w:lang w:val="es-ES_tradnl" w:eastAsia="es-ES"/>
        </w:rPr>
      </w:pPr>
    </w:p>
    <w:p w14:paraId="771410AE" w14:textId="77777777" w:rsidR="00357AD3" w:rsidRPr="00357AD3" w:rsidRDefault="00357AD3" w:rsidP="00357AD3">
      <w:pPr>
        <w:spacing w:line="360" w:lineRule="auto"/>
        <w:jc w:val="both"/>
        <w:rPr>
          <w:rFonts w:eastAsia="Times New Roman" w:cs="Arial"/>
          <w:bCs/>
          <w:szCs w:val="20"/>
          <w:lang w:val="es-ES_tradnl" w:eastAsia="es-ES"/>
        </w:rPr>
      </w:pPr>
      <w:r w:rsidRPr="00357AD3">
        <w:rPr>
          <w:rFonts w:eastAsia="Times New Roman" w:cs="Arial"/>
          <w:b/>
          <w:szCs w:val="20"/>
          <w:lang w:val="es-ES_tradnl" w:eastAsia="es-ES"/>
        </w:rPr>
        <w:t xml:space="preserve">15.5.6. </w:t>
      </w:r>
      <w:r w:rsidRPr="00357AD3">
        <w:rPr>
          <w:rFonts w:eastAsia="Times New Roman" w:cs="Arial"/>
          <w:bCs/>
          <w:szCs w:val="20"/>
          <w:lang w:val="es-ES_tradnl" w:eastAsia="es-ES"/>
        </w:rPr>
        <w:t>El órgano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118B516C" w14:textId="77777777" w:rsidR="00467245" w:rsidRPr="00467245" w:rsidRDefault="00467245" w:rsidP="00467245">
      <w:pPr>
        <w:spacing w:before="360" w:after="240" w:line="360" w:lineRule="auto"/>
        <w:jc w:val="both"/>
        <w:rPr>
          <w:rFonts w:eastAsia="Calibri" w:cs="Tahoma"/>
          <w:color w:val="000000" w:themeColor="text1"/>
          <w:spacing w:val="-3"/>
          <w:szCs w:val="20"/>
          <w:lang w:val="es-ES_tradnl"/>
        </w:rPr>
      </w:pPr>
      <w:r w:rsidRPr="00467245">
        <w:rPr>
          <w:rFonts w:cs="Tahoma"/>
          <w:b/>
          <w:color w:val="000000" w:themeColor="text1"/>
          <w:spacing w:val="-3"/>
          <w:szCs w:val="20"/>
          <w:lang w:val="es-ES_tradnl"/>
        </w:rPr>
        <w:t>15.5.7</w:t>
      </w:r>
      <w:r w:rsidRPr="00467245">
        <w:rPr>
          <w:rFonts w:eastAsia="Calibri" w:cs="Tahoma"/>
          <w:b/>
          <w:color w:val="000000" w:themeColor="text1"/>
          <w:spacing w:val="-3"/>
          <w:szCs w:val="20"/>
          <w:lang w:val="es-ES_tradnl"/>
        </w:rPr>
        <w:t xml:space="preserve">. </w:t>
      </w:r>
      <w:r w:rsidRPr="00467245">
        <w:rPr>
          <w:rFonts w:eastAsia="Calibri" w:cs="Tahoma"/>
          <w:color w:val="000000" w:themeColor="text1"/>
          <w:spacing w:val="-3"/>
          <w:szCs w:val="20"/>
          <w:lang w:val="es-ES_tradnl"/>
        </w:rPr>
        <w:t xml:space="preserve">Los licitadores incluirán en este archivo su oferta económica, que deberá redactarse según el modelo </w:t>
      </w:r>
      <w:r w:rsidRPr="00467245">
        <w:rPr>
          <w:rFonts w:eastAsia="Calibri" w:cs="Tahoma"/>
          <w:b/>
          <w:bCs/>
          <w:color w:val="000000" w:themeColor="text1"/>
          <w:spacing w:val="-3"/>
          <w:szCs w:val="20"/>
          <w:lang w:val="es-ES_tradnl"/>
        </w:rPr>
        <w:t>ANEXO II</w:t>
      </w:r>
      <w:r w:rsidRPr="00467245">
        <w:rPr>
          <w:rFonts w:eastAsia="Calibri" w:cs="Tahoma"/>
          <w:color w:val="000000" w:themeColor="text1"/>
          <w:spacing w:val="-3"/>
          <w:szCs w:val="20"/>
          <w:lang w:val="es-ES_tradnl"/>
        </w:rPr>
        <w:t xml:space="preserve"> al presente pliego, sin errores o tachaduras que dificulten conocer claramente lo que el órgano de contratación estime fundamental para considerar las ofertas, y que, de producirse, provocarán que la proposición sea rechazada.</w:t>
      </w:r>
    </w:p>
    <w:p w14:paraId="28BF635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152E8E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Los importes ofertados deberán indicarse en cifra y en letras. En caso de diferencia en los importes de las ofertas presentadas, prevalecerá el importe indicado en letras sobre el indicado en números.</w:t>
      </w:r>
    </w:p>
    <w:p w14:paraId="74BDE020" w14:textId="077167E3"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Century Gothic"/>
          <w:color w:val="000000"/>
          <w:szCs w:val="20"/>
          <w:lang w:val="es-ES_tradnl"/>
        </w:rPr>
        <w:t>Asimismo, deberá incluirse la</w:t>
      </w:r>
      <w:r w:rsidRPr="00467245">
        <w:rPr>
          <w:rFonts w:cs="Tahoma"/>
          <w:color w:val="000000" w:themeColor="text1"/>
          <w:spacing w:val="-3"/>
          <w:szCs w:val="20"/>
          <w:lang w:val="es-ES_tradnl"/>
        </w:rPr>
        <w:t xml:space="preserve"> documentación relacionada con los criterios evaluables de forma automática recogidos en la cláusula siguiente, de acuerdo con el modelo </w:t>
      </w:r>
      <w:r w:rsidRPr="00467245">
        <w:rPr>
          <w:rFonts w:cs="Tahoma"/>
          <w:b/>
          <w:bCs/>
          <w:color w:val="000000" w:themeColor="text1"/>
          <w:spacing w:val="-3"/>
          <w:szCs w:val="20"/>
          <w:lang w:val="es-ES_tradnl"/>
        </w:rPr>
        <w:t xml:space="preserve">ANEXO III </w:t>
      </w:r>
      <w:r w:rsidRPr="00467245">
        <w:rPr>
          <w:rFonts w:cs="Tahoma"/>
          <w:color w:val="000000" w:themeColor="text1"/>
          <w:spacing w:val="-3"/>
          <w:szCs w:val="20"/>
          <w:lang w:val="es-ES_tradnl"/>
        </w:rPr>
        <w:t>del presente pliego.</w:t>
      </w:r>
    </w:p>
    <w:p w14:paraId="334C0F4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Si algún licitador no aporta la documentación relativa a los criterios a los que se refiere este apartado, o la misma no contiene todos los requisitos exigidos en los párrafos anteriores, la proposición de dicho licitador no será valorada respecto del criterio de que se trate.</w:t>
      </w:r>
    </w:p>
    <w:p w14:paraId="07F3071D"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Para ser tenida en cuenta, dicha documentación deberá estar suscrita en su totalidad por el licitador, o ir acompañada de una relación de los documentos que la integran firmada por el licitador, en la que declare, bajo su responsabilidad, ser ciertos los datos aportados.</w:t>
      </w:r>
    </w:p>
    <w:p w14:paraId="1164A1BB" w14:textId="363853A8" w:rsid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lastRenderedPageBreak/>
        <w:t>La Administración se reserva la facultad de comprobar en cualquier momento su veracidad, bien antes de la adjudicación del contrato, o bien durante su vigencia, pudiendo realizar tal comprobación por sí misma, o mediante petición al licitador o adjudicatario de documentación o informes complementarios. La falsedad o inexactitud de tales datos provocará la desestimación de la oferta o, en su caso, la resolución del contrato, así como la exigencia de las responsabilidades e indemnizaciones que de tal hecho se deriven.</w:t>
      </w:r>
    </w:p>
    <w:p w14:paraId="29EE1AEA" w14:textId="03F04AFC" w:rsidR="00467245" w:rsidRPr="00467245" w:rsidRDefault="00467245" w:rsidP="00467245">
      <w:pPr>
        <w:pStyle w:val="Ttulo2"/>
        <w:rPr>
          <w:rFonts w:ascii="Century Gothic" w:hAnsi="Century Gothic"/>
          <w:b/>
          <w:bCs/>
          <w:color w:val="auto"/>
          <w:sz w:val="22"/>
          <w:szCs w:val="22"/>
          <w:lang w:val="es-ES_tradnl"/>
        </w:rPr>
      </w:pPr>
      <w:bookmarkStart w:id="23" w:name="_Toc72491909"/>
      <w:r w:rsidRPr="00467245">
        <w:rPr>
          <w:rFonts w:ascii="Century Gothic" w:hAnsi="Century Gothic"/>
          <w:b/>
          <w:bCs/>
          <w:color w:val="auto"/>
          <w:sz w:val="22"/>
          <w:szCs w:val="22"/>
          <w:lang w:val="es-ES_tradnl"/>
        </w:rPr>
        <w:t>16. CRITERIOS BASE PARA LA ADJUDICACIÓN.</w:t>
      </w:r>
      <w:bookmarkEnd w:id="23"/>
      <w:r w:rsidRPr="00467245">
        <w:rPr>
          <w:rFonts w:ascii="Century Gothic" w:hAnsi="Century Gothic"/>
          <w:b/>
          <w:bCs/>
          <w:color w:val="auto"/>
          <w:sz w:val="22"/>
          <w:szCs w:val="22"/>
          <w:lang w:val="es-ES_tradnl"/>
        </w:rPr>
        <w:t xml:space="preserve"> </w:t>
      </w:r>
    </w:p>
    <w:p w14:paraId="34796A42" w14:textId="5AE31501" w:rsidR="00467245" w:rsidRDefault="00467245" w:rsidP="00467245">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El órgano de contratación acordará la adjudicación del contrato atendiendo a los siguientes criterios, valorables por aplicación de fórmula matemática y de forma automática, establecido por orden decreciente de importancia y con su ponderación relativa con respecto al índice de 100 puntos, atribuible como máximo a cada licitador. </w:t>
      </w:r>
    </w:p>
    <w:p w14:paraId="54A9B356" w14:textId="6372526E" w:rsid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b/>
          <w:bCs/>
          <w:color w:val="000000" w:themeColor="text1"/>
          <w:spacing w:val="-3"/>
          <w:szCs w:val="20"/>
          <w:lang w:val="es-ES_tradnl"/>
        </w:rPr>
        <w:t>16.1.</w:t>
      </w:r>
      <w:r>
        <w:rPr>
          <w:rFonts w:cs="Tahoma"/>
          <w:color w:val="000000" w:themeColor="text1"/>
          <w:spacing w:val="-3"/>
          <w:szCs w:val="20"/>
          <w:lang w:val="es-ES_tradnl"/>
        </w:rPr>
        <w:t xml:space="preserve"> Criterios base para la adjudicación del contrato: </w:t>
      </w:r>
    </w:p>
    <w:p w14:paraId="33D12AE4" w14:textId="038B93EB" w:rsidR="00467245" w:rsidRDefault="00467245" w:rsidP="00467245">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Máximo 100 puntos, mínimo 0 puntos, desglosado del siguiente modo: </w:t>
      </w:r>
    </w:p>
    <w:p w14:paraId="1CB649C2" w14:textId="019BAAED" w:rsidR="00467245" w:rsidRPr="00467245" w:rsidRDefault="00467245" w:rsidP="00467245">
      <w:pPr>
        <w:spacing w:before="360" w:after="240" w:line="360" w:lineRule="auto"/>
        <w:jc w:val="both"/>
        <w:rPr>
          <w:rFonts w:cs="Tahoma"/>
          <w:b/>
          <w:bCs/>
          <w:color w:val="000000" w:themeColor="text1"/>
          <w:spacing w:val="-3"/>
          <w:szCs w:val="20"/>
          <w:lang w:val="es-ES_tradnl"/>
        </w:rPr>
      </w:pPr>
      <w:r w:rsidRPr="00467245">
        <w:rPr>
          <w:rFonts w:cs="Tahoma"/>
          <w:b/>
          <w:bCs/>
          <w:color w:val="000000" w:themeColor="text1"/>
          <w:spacing w:val="-3"/>
          <w:szCs w:val="20"/>
          <w:lang w:val="es-ES_tradnl"/>
        </w:rPr>
        <w:t xml:space="preserve">16.1.1. Criterio cuantitativo evaluable mediante la utilización de fórmula matemática (máximo 80 puntos): </w:t>
      </w:r>
    </w:p>
    <w:p w14:paraId="4428EE98" w14:textId="3A464AE1" w:rsidR="00467245" w:rsidRDefault="00467245" w:rsidP="00467245">
      <w:pPr>
        <w:pStyle w:val="Prrafodelista"/>
        <w:numPr>
          <w:ilvl w:val="0"/>
          <w:numId w:val="7"/>
        </w:num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Mejor oferta económica (hasta </w:t>
      </w:r>
      <w:r w:rsidR="00D85F99">
        <w:rPr>
          <w:rFonts w:cs="Tahoma"/>
          <w:color w:val="000000" w:themeColor="text1"/>
          <w:spacing w:val="-3"/>
          <w:szCs w:val="20"/>
          <w:lang w:val="es-ES_tradnl"/>
        </w:rPr>
        <w:t xml:space="preserve">un máximo de 80 puntos). </w:t>
      </w:r>
    </w:p>
    <w:p w14:paraId="35B37F6B" w14:textId="6C6AA128" w:rsidR="00D85F99" w:rsidRPr="00D85F99" w:rsidRDefault="00D85F99" w:rsidP="00D85F99">
      <w:pPr>
        <w:spacing w:before="360" w:after="240" w:line="360" w:lineRule="auto"/>
        <w:jc w:val="both"/>
        <w:rPr>
          <w:rFonts w:cs="Tahoma"/>
          <w:b/>
          <w:bCs/>
          <w:color w:val="000000" w:themeColor="text1"/>
          <w:spacing w:val="-3"/>
          <w:szCs w:val="20"/>
          <w:lang w:val="es-ES_tradnl"/>
        </w:rPr>
      </w:pPr>
      <w:r w:rsidRPr="00D85F99">
        <w:rPr>
          <w:rFonts w:cs="Tahoma"/>
          <w:b/>
          <w:bCs/>
          <w:color w:val="000000" w:themeColor="text1"/>
          <w:spacing w:val="-3"/>
          <w:szCs w:val="20"/>
          <w:lang w:val="es-ES_tradnl"/>
        </w:rPr>
        <w:t xml:space="preserve">16.1.2. Criterio cualitativo evaluable mediante asignación automática (máximo 20 puntos): </w:t>
      </w:r>
    </w:p>
    <w:p w14:paraId="51B57D62" w14:textId="40F9635A" w:rsidR="00D85F99" w:rsidRPr="00D85F99" w:rsidRDefault="00D85F99" w:rsidP="00D85F99">
      <w:pPr>
        <w:pStyle w:val="Prrafodelista"/>
        <w:numPr>
          <w:ilvl w:val="0"/>
          <w:numId w:val="7"/>
        </w:numPr>
        <w:spacing w:before="360" w:after="240" w:line="360" w:lineRule="auto"/>
        <w:jc w:val="both"/>
        <w:rPr>
          <w:rFonts w:cs="Tahoma"/>
          <w:color w:val="000000" w:themeColor="text1"/>
          <w:spacing w:val="-3"/>
          <w:szCs w:val="20"/>
          <w:lang w:val="es-ES_tradnl"/>
        </w:rPr>
      </w:pPr>
      <w:r w:rsidRPr="00D85F99">
        <w:rPr>
          <w:rFonts w:eastAsia="Times New Roman" w:cs="Arial"/>
          <w:szCs w:val="20"/>
          <w:lang w:eastAsia="es-ES"/>
        </w:rPr>
        <w:t xml:space="preserve">Transporte </w:t>
      </w:r>
      <w:r w:rsidR="00AC6D85">
        <w:rPr>
          <w:rFonts w:eastAsia="Times New Roman" w:cs="Arial"/>
          <w:szCs w:val="20"/>
          <w:lang w:eastAsia="es-ES"/>
        </w:rPr>
        <w:t xml:space="preserve">y entrega </w:t>
      </w:r>
      <w:r w:rsidRPr="00D85F99">
        <w:rPr>
          <w:rFonts w:eastAsia="Times New Roman" w:cs="Arial"/>
          <w:szCs w:val="20"/>
          <w:lang w:eastAsia="es-ES"/>
        </w:rPr>
        <w:t>de los suministros por medio de vehículos eléctricos o híbridos</w:t>
      </w:r>
      <w:r>
        <w:rPr>
          <w:rFonts w:eastAsia="Times New Roman" w:cs="Arial"/>
          <w:szCs w:val="20"/>
          <w:lang w:eastAsia="es-ES"/>
        </w:rPr>
        <w:t xml:space="preserve"> (hasta un máximo de 20 puntos). </w:t>
      </w:r>
    </w:p>
    <w:p w14:paraId="5ABF4D7E" w14:textId="79F00FD7"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t>16.2.</w:t>
      </w:r>
      <w:r>
        <w:rPr>
          <w:rFonts w:cs="Tahoma"/>
          <w:color w:val="000000" w:themeColor="text1"/>
          <w:spacing w:val="-3"/>
          <w:szCs w:val="20"/>
          <w:lang w:val="es-ES_tradnl"/>
        </w:rPr>
        <w:t xml:space="preserve"> Ponderación. </w:t>
      </w:r>
    </w:p>
    <w:p w14:paraId="099C9C53" w14:textId="330DBA45"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t>16.2.1.</w:t>
      </w:r>
      <w:r>
        <w:rPr>
          <w:rFonts w:cs="Tahoma"/>
          <w:color w:val="000000" w:themeColor="text1"/>
          <w:spacing w:val="-3"/>
          <w:szCs w:val="20"/>
          <w:lang w:val="es-ES_tradnl"/>
        </w:rPr>
        <w:t xml:space="preserve"> CRITERIO CUANTITATIVO EVALUABLE MEDIANTE LA APLICACIÓN DE FÓRMULA MATEMÁTICA: </w:t>
      </w:r>
    </w:p>
    <w:p w14:paraId="62C5A689" w14:textId="57BD8600" w:rsidR="00A61161" w:rsidRPr="00A61161" w:rsidRDefault="00D85F99" w:rsidP="00D85F99">
      <w:pPr>
        <w:pStyle w:val="Prrafodelista"/>
        <w:numPr>
          <w:ilvl w:val="0"/>
          <w:numId w:val="9"/>
        </w:numPr>
        <w:spacing w:before="360" w:after="240" w:line="360" w:lineRule="auto"/>
        <w:jc w:val="both"/>
        <w:rPr>
          <w:rFonts w:cs="Tahoma"/>
          <w:b/>
          <w:bCs/>
          <w:color w:val="000000" w:themeColor="text1"/>
          <w:spacing w:val="-3"/>
          <w:szCs w:val="20"/>
          <w:u w:val="single"/>
          <w:lang w:val="es-ES_tradnl"/>
        </w:rPr>
      </w:pPr>
      <w:r w:rsidRPr="00D85F99">
        <w:rPr>
          <w:rFonts w:cs="Tahoma"/>
          <w:b/>
          <w:bCs/>
          <w:color w:val="000000" w:themeColor="text1"/>
          <w:spacing w:val="-3"/>
          <w:szCs w:val="20"/>
          <w:u w:val="single"/>
          <w:lang w:val="es-ES_tradnl"/>
        </w:rPr>
        <w:t>Mejor oferta económica:</w:t>
      </w:r>
    </w:p>
    <w:p w14:paraId="13D3D38C" w14:textId="77777777" w:rsidR="00A61161" w:rsidRPr="00A61161" w:rsidRDefault="00A61161" w:rsidP="00A61161">
      <w:pPr>
        <w:autoSpaceDE w:val="0"/>
        <w:autoSpaceDN w:val="0"/>
        <w:adjustRightInd w:val="0"/>
        <w:spacing w:line="360" w:lineRule="auto"/>
        <w:jc w:val="both"/>
        <w:rPr>
          <w:rFonts w:cs="Century Gothic"/>
          <w:color w:val="000000"/>
          <w:szCs w:val="20"/>
        </w:rPr>
      </w:pPr>
      <w:r w:rsidRPr="00A61161">
        <w:rPr>
          <w:rFonts w:cs="Century Gothic"/>
          <w:color w:val="000000"/>
          <w:szCs w:val="20"/>
        </w:rPr>
        <w:lastRenderedPageBreak/>
        <w:t xml:space="preserve">Se valorará la mejor propuesta económica ofertada, a la que se le asignará como máximo 80 puntos. </w:t>
      </w:r>
    </w:p>
    <w:p w14:paraId="7F62A92D" w14:textId="3F29C01A" w:rsidR="00A61161" w:rsidRDefault="00A61161" w:rsidP="00A61161">
      <w:pPr>
        <w:spacing w:before="360" w:after="240" w:line="360" w:lineRule="auto"/>
        <w:jc w:val="both"/>
        <w:rPr>
          <w:rFonts w:cs="Century Gothic"/>
          <w:color w:val="000000"/>
          <w:szCs w:val="20"/>
        </w:rPr>
      </w:pPr>
      <w:r w:rsidRPr="00A61161">
        <w:rPr>
          <w:rFonts w:cs="Century Gothic"/>
          <w:color w:val="000000"/>
          <w:szCs w:val="20"/>
        </w:rPr>
        <w:t>Se aplicará el criterio de proporcionalidad, exclusivamente, respecto al importe de la mejor oferta ofertada, a la que se le atribuiría la puntuación máxima y proporcionalmente al resto (regla de proporcionalidad inversa), de acuerdo con la siguiente fórmul</w:t>
      </w:r>
      <w:r>
        <w:rPr>
          <w:rFonts w:cs="Century Gothic"/>
          <w:color w:val="000000"/>
          <w:szCs w:val="20"/>
        </w:rPr>
        <w:t>a:</w:t>
      </w:r>
    </w:p>
    <w:p w14:paraId="03E98954" w14:textId="77777777" w:rsidR="00A61161" w:rsidRPr="00A61161" w:rsidRDefault="00A61161" w:rsidP="00A93912">
      <w:pPr>
        <w:autoSpaceDE w:val="0"/>
        <w:autoSpaceDN w:val="0"/>
        <w:adjustRightInd w:val="0"/>
        <w:spacing w:line="360" w:lineRule="auto"/>
        <w:jc w:val="both"/>
        <w:rPr>
          <w:rFonts w:cs="Century Gothic"/>
          <w:color w:val="000000"/>
          <w:szCs w:val="20"/>
        </w:rPr>
      </w:pPr>
      <w:r w:rsidRPr="00A61161">
        <w:rPr>
          <w:rFonts w:cs="Century Gothic"/>
          <w:b/>
          <w:bCs/>
          <w:color w:val="000000"/>
          <w:szCs w:val="20"/>
        </w:rPr>
        <w:t xml:space="preserve">Pi = (Pm x </w:t>
      </w:r>
      <w:proofErr w:type="spellStart"/>
      <w:r w:rsidRPr="00A61161">
        <w:rPr>
          <w:rFonts w:cs="Century Gothic"/>
          <w:b/>
          <w:bCs/>
          <w:color w:val="000000"/>
          <w:szCs w:val="20"/>
        </w:rPr>
        <w:t>BOi</w:t>
      </w:r>
      <w:proofErr w:type="spellEnd"/>
      <w:r w:rsidRPr="00A61161">
        <w:rPr>
          <w:rFonts w:cs="Century Gothic"/>
          <w:b/>
          <w:bCs/>
          <w:color w:val="000000"/>
          <w:szCs w:val="20"/>
        </w:rPr>
        <w:t xml:space="preserve">) / </w:t>
      </w:r>
      <w:proofErr w:type="spellStart"/>
      <w:r w:rsidRPr="00A61161">
        <w:rPr>
          <w:rFonts w:cs="Century Gothic"/>
          <w:b/>
          <w:bCs/>
          <w:color w:val="000000"/>
          <w:szCs w:val="20"/>
        </w:rPr>
        <w:t>BOm</w:t>
      </w:r>
      <w:proofErr w:type="spellEnd"/>
      <w:r w:rsidRPr="00A61161">
        <w:rPr>
          <w:rFonts w:cs="Century Gothic"/>
          <w:b/>
          <w:bCs/>
          <w:color w:val="000000"/>
          <w:szCs w:val="20"/>
        </w:rPr>
        <w:t xml:space="preserve"> </w:t>
      </w:r>
    </w:p>
    <w:p w14:paraId="31F3BFBE" w14:textId="77777777" w:rsidR="00A93912" w:rsidRDefault="00A93912" w:rsidP="00A93912">
      <w:pPr>
        <w:autoSpaceDE w:val="0"/>
        <w:autoSpaceDN w:val="0"/>
        <w:adjustRightInd w:val="0"/>
        <w:spacing w:line="360" w:lineRule="auto"/>
        <w:jc w:val="both"/>
        <w:rPr>
          <w:rFonts w:cs="Century Gothic"/>
          <w:color w:val="000000"/>
          <w:szCs w:val="20"/>
        </w:rPr>
      </w:pPr>
    </w:p>
    <w:p w14:paraId="31460CBF" w14:textId="6F0FA048" w:rsidR="00A61161" w:rsidRDefault="00A61161" w:rsidP="00A93912">
      <w:pPr>
        <w:autoSpaceDE w:val="0"/>
        <w:autoSpaceDN w:val="0"/>
        <w:adjustRightInd w:val="0"/>
        <w:spacing w:line="360" w:lineRule="auto"/>
        <w:jc w:val="both"/>
        <w:rPr>
          <w:rFonts w:cs="Century Gothic"/>
          <w:color w:val="000000"/>
          <w:szCs w:val="20"/>
        </w:rPr>
      </w:pPr>
      <w:r w:rsidRPr="00A61161">
        <w:rPr>
          <w:rFonts w:cs="Century Gothic"/>
          <w:color w:val="000000"/>
          <w:szCs w:val="20"/>
        </w:rPr>
        <w:t xml:space="preserve">Donde, </w:t>
      </w:r>
    </w:p>
    <w:p w14:paraId="4584D634" w14:textId="77777777" w:rsidR="00A93912" w:rsidRPr="00A61161" w:rsidRDefault="00A93912" w:rsidP="00A93912">
      <w:pPr>
        <w:autoSpaceDE w:val="0"/>
        <w:autoSpaceDN w:val="0"/>
        <w:adjustRightInd w:val="0"/>
        <w:spacing w:line="360" w:lineRule="auto"/>
        <w:jc w:val="both"/>
        <w:rPr>
          <w:rFonts w:cs="Century Gothic"/>
          <w:color w:val="000000"/>
          <w:szCs w:val="20"/>
        </w:rPr>
      </w:pPr>
    </w:p>
    <w:p w14:paraId="6763BBD3" w14:textId="7DEFAF28"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r w:rsidRPr="00654704">
        <w:rPr>
          <w:rFonts w:cs="Century Gothic"/>
          <w:b/>
          <w:bCs/>
          <w:color w:val="000000"/>
          <w:szCs w:val="20"/>
        </w:rPr>
        <w:t xml:space="preserve">Pi </w:t>
      </w:r>
      <w:r w:rsidRPr="00654704">
        <w:rPr>
          <w:rFonts w:cs="Century Gothic"/>
          <w:color w:val="000000"/>
          <w:szCs w:val="20"/>
        </w:rPr>
        <w:t xml:space="preserve">= Puntuación de la oferta que se valora. </w:t>
      </w:r>
    </w:p>
    <w:p w14:paraId="78296F95" w14:textId="3426788D"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r w:rsidRPr="00654704">
        <w:rPr>
          <w:rFonts w:cs="Century Gothic"/>
          <w:b/>
          <w:bCs/>
          <w:color w:val="000000"/>
          <w:szCs w:val="20"/>
        </w:rPr>
        <w:t xml:space="preserve">Pm </w:t>
      </w:r>
      <w:r w:rsidRPr="00654704">
        <w:rPr>
          <w:rFonts w:cs="Century Gothic"/>
          <w:color w:val="000000"/>
          <w:szCs w:val="20"/>
        </w:rPr>
        <w:t xml:space="preserve">= Puntuación máxima (80 puntos). </w:t>
      </w:r>
    </w:p>
    <w:p w14:paraId="68AA907A" w14:textId="4812B8A4"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proofErr w:type="spellStart"/>
      <w:r w:rsidRPr="00654704">
        <w:rPr>
          <w:rFonts w:cs="Century Gothic"/>
          <w:b/>
          <w:bCs/>
          <w:color w:val="000000"/>
          <w:szCs w:val="20"/>
        </w:rPr>
        <w:t>BOi</w:t>
      </w:r>
      <w:proofErr w:type="spellEnd"/>
      <w:r w:rsidRPr="00654704">
        <w:rPr>
          <w:rFonts w:cs="Century Gothic"/>
          <w:b/>
          <w:bCs/>
          <w:color w:val="000000"/>
          <w:szCs w:val="20"/>
        </w:rPr>
        <w:t xml:space="preserve"> </w:t>
      </w:r>
      <w:r w:rsidRPr="00654704">
        <w:rPr>
          <w:rFonts w:cs="Century Gothic"/>
          <w:color w:val="000000"/>
          <w:szCs w:val="20"/>
        </w:rPr>
        <w:t xml:space="preserve">= Baja oferta que se valora (diferencia entre el presupuesto base de licitación, sin contar con el IGIC, y la oferta que se valora). </w:t>
      </w:r>
    </w:p>
    <w:p w14:paraId="20E846B4" w14:textId="564EB95C" w:rsidR="00A61161" w:rsidRPr="00654704" w:rsidRDefault="00A61161" w:rsidP="00A61161">
      <w:pPr>
        <w:pStyle w:val="Prrafodelista"/>
        <w:numPr>
          <w:ilvl w:val="0"/>
          <w:numId w:val="30"/>
        </w:numPr>
        <w:autoSpaceDE w:val="0"/>
        <w:autoSpaceDN w:val="0"/>
        <w:adjustRightInd w:val="0"/>
        <w:spacing w:line="360" w:lineRule="auto"/>
        <w:jc w:val="both"/>
        <w:rPr>
          <w:rFonts w:cs="Century Gothic"/>
          <w:color w:val="000000"/>
          <w:szCs w:val="20"/>
        </w:rPr>
      </w:pPr>
      <w:proofErr w:type="spellStart"/>
      <w:r w:rsidRPr="00654704">
        <w:rPr>
          <w:rFonts w:cs="Century Gothic"/>
          <w:b/>
          <w:bCs/>
          <w:color w:val="000000"/>
          <w:szCs w:val="20"/>
        </w:rPr>
        <w:t>BOm</w:t>
      </w:r>
      <w:proofErr w:type="spellEnd"/>
      <w:r w:rsidRPr="00654704">
        <w:rPr>
          <w:rFonts w:cs="Century Gothic"/>
          <w:b/>
          <w:bCs/>
          <w:color w:val="000000"/>
          <w:szCs w:val="20"/>
        </w:rPr>
        <w:t xml:space="preserve"> </w:t>
      </w:r>
      <w:r w:rsidRPr="00654704">
        <w:rPr>
          <w:rFonts w:cs="Century Gothic"/>
          <w:color w:val="000000"/>
          <w:szCs w:val="20"/>
        </w:rPr>
        <w:t xml:space="preserve">= Baja mejor oferta (diferencia entre el presupuesto base de licitación, sin contar el IGIC, y la mejor oferta). </w:t>
      </w:r>
    </w:p>
    <w:p w14:paraId="3FBB8188" w14:textId="09ED2E5A" w:rsidR="00A61161" w:rsidRDefault="00A61161" w:rsidP="00A61161">
      <w:pPr>
        <w:spacing w:before="360" w:after="240" w:line="360" w:lineRule="auto"/>
        <w:jc w:val="both"/>
        <w:rPr>
          <w:rFonts w:cs="Tahoma"/>
          <w:b/>
          <w:bCs/>
          <w:color w:val="000000" w:themeColor="text1"/>
          <w:spacing w:val="-3"/>
          <w:szCs w:val="20"/>
          <w:lang w:val="es-ES_tradnl"/>
        </w:rPr>
      </w:pPr>
      <w:r w:rsidRPr="00A61161">
        <w:rPr>
          <w:rFonts w:cs="Century Gothic"/>
          <w:color w:val="000000"/>
          <w:szCs w:val="20"/>
        </w:rPr>
        <w:t xml:space="preserve">Para la presentación de la correspondiente oferta económica, esta se llevará a cabo conforme al modelo establecido en el </w:t>
      </w:r>
      <w:r w:rsidRPr="00954983">
        <w:rPr>
          <w:rFonts w:cs="Century Gothic"/>
          <w:b/>
          <w:bCs/>
          <w:color w:val="000000"/>
          <w:szCs w:val="20"/>
        </w:rPr>
        <w:t>ANEXO II</w:t>
      </w:r>
      <w:r w:rsidRPr="00A61161">
        <w:rPr>
          <w:rFonts w:cs="Century Gothic"/>
          <w:color w:val="000000"/>
          <w:szCs w:val="20"/>
        </w:rPr>
        <w:t xml:space="preserve"> adjunto al presente pliego.</w:t>
      </w:r>
    </w:p>
    <w:p w14:paraId="61129001" w14:textId="66944FC8" w:rsidR="00AE1A0B" w:rsidRDefault="00BF47E8" w:rsidP="00D85F99">
      <w:pPr>
        <w:spacing w:before="360" w:after="240" w:line="360" w:lineRule="auto"/>
        <w:jc w:val="both"/>
        <w:rPr>
          <w:rFonts w:cs="Tahoma"/>
          <w:color w:val="000000" w:themeColor="text1"/>
          <w:spacing w:val="-3"/>
          <w:szCs w:val="20"/>
          <w:lang w:val="es-ES_tradnl"/>
        </w:rPr>
      </w:pPr>
      <w:r w:rsidRPr="00BF47E8">
        <w:rPr>
          <w:rFonts w:cs="Tahoma"/>
          <w:b/>
          <w:bCs/>
          <w:color w:val="000000" w:themeColor="text1"/>
          <w:spacing w:val="-3"/>
          <w:szCs w:val="20"/>
          <w:lang w:val="es-ES_tradnl"/>
        </w:rPr>
        <w:t>16.2.2.</w:t>
      </w:r>
      <w:r>
        <w:rPr>
          <w:rFonts w:cs="Tahoma"/>
          <w:color w:val="000000" w:themeColor="text1"/>
          <w:spacing w:val="-3"/>
          <w:szCs w:val="20"/>
          <w:lang w:val="es-ES_tradnl"/>
        </w:rPr>
        <w:t xml:space="preserve"> CRITERIO CUALITATIVO EVALUABLE MEDIANTE ASIGNACIÓN AUTOMÁTICA. </w:t>
      </w:r>
    </w:p>
    <w:p w14:paraId="0AC638FD" w14:textId="3E7C873A" w:rsidR="00BF47E8" w:rsidRPr="00BF47E8" w:rsidRDefault="00BF47E8" w:rsidP="00BF47E8">
      <w:pPr>
        <w:pStyle w:val="Prrafodelista"/>
        <w:numPr>
          <w:ilvl w:val="0"/>
          <w:numId w:val="9"/>
        </w:numPr>
        <w:spacing w:before="360" w:after="240" w:line="360" w:lineRule="auto"/>
        <w:jc w:val="both"/>
        <w:rPr>
          <w:rFonts w:cs="Tahoma"/>
          <w:b/>
          <w:bCs/>
          <w:color w:val="000000" w:themeColor="text1"/>
          <w:spacing w:val="-3"/>
          <w:szCs w:val="20"/>
          <w:u w:val="single"/>
          <w:lang w:val="es-ES_tradnl"/>
        </w:rPr>
      </w:pPr>
      <w:bookmarkStart w:id="24" w:name="_Hlk72319751"/>
      <w:r w:rsidRPr="00BF47E8">
        <w:rPr>
          <w:rFonts w:eastAsia="Times New Roman" w:cs="Arial"/>
          <w:b/>
          <w:bCs/>
          <w:szCs w:val="20"/>
          <w:u w:val="single"/>
          <w:lang w:eastAsia="es-ES"/>
        </w:rPr>
        <w:t>Transporte</w:t>
      </w:r>
      <w:r>
        <w:rPr>
          <w:rFonts w:eastAsia="Times New Roman" w:cs="Arial"/>
          <w:b/>
          <w:bCs/>
          <w:szCs w:val="20"/>
          <w:u w:val="single"/>
          <w:lang w:eastAsia="es-ES"/>
        </w:rPr>
        <w:t xml:space="preserve"> y entrega</w:t>
      </w:r>
      <w:r w:rsidRPr="00BF47E8">
        <w:rPr>
          <w:rFonts w:eastAsia="Times New Roman" w:cs="Arial"/>
          <w:b/>
          <w:bCs/>
          <w:szCs w:val="20"/>
          <w:u w:val="single"/>
          <w:lang w:eastAsia="es-ES"/>
        </w:rPr>
        <w:t xml:space="preserve"> de los suministros por medio de vehículos eléctricos o híbridos.</w:t>
      </w:r>
    </w:p>
    <w:bookmarkEnd w:id="24"/>
    <w:p w14:paraId="7C3323B6" w14:textId="39C1DD68" w:rsidR="00BF47E8" w:rsidRDefault="00BF47E8" w:rsidP="00BF47E8">
      <w:pPr>
        <w:spacing w:before="360" w:after="240" w:line="360" w:lineRule="auto"/>
        <w:jc w:val="both"/>
        <w:rPr>
          <w:rFonts w:cs="Tahoma"/>
          <w:color w:val="000000" w:themeColor="text1"/>
          <w:spacing w:val="-3"/>
          <w:szCs w:val="20"/>
          <w:lang w:val="es-ES_tradnl"/>
        </w:rPr>
      </w:pPr>
      <w:r w:rsidRPr="00BF47E8">
        <w:rPr>
          <w:rFonts w:cs="Tahoma"/>
          <w:color w:val="000000" w:themeColor="text1"/>
          <w:spacing w:val="-3"/>
          <w:szCs w:val="20"/>
          <w:lang w:val="es-ES_tradnl"/>
        </w:rPr>
        <w:t>En este apartado se valorará con 20 puntos a aquellos licitadores que se comprometan a ejecutar el transporte y entrega de los suministros objeto del presente contrato por medio de vehículos eléctricos o híbridos.</w:t>
      </w:r>
    </w:p>
    <w:p w14:paraId="5058475E" w14:textId="3968FF8B" w:rsidR="00AC6D85" w:rsidRPr="00AC6D85" w:rsidRDefault="00AC6D85" w:rsidP="00AC6D85">
      <w:pPr>
        <w:spacing w:after="120" w:line="360" w:lineRule="auto"/>
        <w:jc w:val="both"/>
      </w:pPr>
      <w:r w:rsidRPr="00AC6D85">
        <w:t xml:space="preserve">El suministro se entregará en el lugar que determine el Consorcio o el Responsable del Contrato designado por el mismo, dentro del </w:t>
      </w:r>
      <w:r>
        <w:t>t</w:t>
      </w:r>
      <w:r w:rsidRPr="00AC6D85">
        <w:t xml:space="preserve">érmino </w:t>
      </w:r>
      <w:r>
        <w:t>m</w:t>
      </w:r>
      <w:r w:rsidRPr="00AC6D85">
        <w:t>unicipal de Arrecife</w:t>
      </w:r>
      <w:r>
        <w:t>, en la isla de Lanzarote</w:t>
      </w:r>
      <w:r w:rsidRPr="00AC6D85">
        <w:t>, que irá incorporado en la petición del suministro por parte del Consorcio o del Responsable tras la formalización del Contrato.</w:t>
      </w:r>
    </w:p>
    <w:p w14:paraId="6D4CA2C9" w14:textId="7A1B164A" w:rsidR="00AC6D85" w:rsidRPr="00AC6D85" w:rsidRDefault="00AC6D85" w:rsidP="00AC6D85">
      <w:pPr>
        <w:spacing w:after="120" w:line="360" w:lineRule="auto"/>
        <w:jc w:val="both"/>
      </w:pPr>
      <w:r w:rsidRPr="00AC6D85">
        <w:lastRenderedPageBreak/>
        <w:t xml:space="preserve">La empresa adjudicataria procederá a la entrega de los productos en un plazo máximo de </w:t>
      </w:r>
      <w:r>
        <w:t>DOS (2) MESES</w:t>
      </w:r>
      <w:r w:rsidRPr="00AC6D85">
        <w:t xml:space="preserve"> a partir del día siguiente a la firma del correspondiente Contrato</w:t>
      </w:r>
      <w:r>
        <w:t>.</w:t>
      </w:r>
      <w:r w:rsidRPr="00AC6D85">
        <w:t xml:space="preserve"> </w:t>
      </w:r>
    </w:p>
    <w:tbl>
      <w:tblPr>
        <w:tblStyle w:val="Tablaconcuadrcula5oscura-nfasis3"/>
        <w:tblW w:w="0" w:type="auto"/>
        <w:tblLook w:val="04A0" w:firstRow="1" w:lastRow="0" w:firstColumn="1" w:lastColumn="0" w:noHBand="0" w:noVBand="1"/>
      </w:tblPr>
      <w:tblGrid>
        <w:gridCol w:w="6374"/>
        <w:gridCol w:w="2120"/>
      </w:tblGrid>
      <w:tr w:rsidR="00BF47E8" w14:paraId="360BFF33" w14:textId="77777777" w:rsidTr="00AC6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C9C9C9" w:themeFill="accent3" w:themeFillTint="99"/>
          </w:tcPr>
          <w:p w14:paraId="17449BED" w14:textId="1AEDE3A3" w:rsidR="00BF47E8" w:rsidRDefault="00BF47E8" w:rsidP="00BF47E8">
            <w:pPr>
              <w:spacing w:before="360" w:after="240" w:line="360" w:lineRule="auto"/>
              <w:jc w:val="both"/>
              <w:rPr>
                <w:rFonts w:cs="Tahoma"/>
                <w:color w:val="000000" w:themeColor="text1"/>
                <w:spacing w:val="-3"/>
                <w:szCs w:val="20"/>
                <w:lang w:val="es-ES_tradnl"/>
              </w:rPr>
            </w:pPr>
            <w:bookmarkStart w:id="25" w:name="_Hlk72319811"/>
            <w:r w:rsidRPr="00BF47E8">
              <w:rPr>
                <w:rFonts w:cs="Tahoma"/>
                <w:b w:val="0"/>
                <w:bCs w:val="0"/>
                <w:color w:val="000000" w:themeColor="text1"/>
                <w:spacing w:val="-3"/>
                <w:szCs w:val="20"/>
                <w:lang w:val="es-ES_tradnl"/>
              </w:rPr>
              <w:t>El licitador</w:t>
            </w:r>
            <w:r>
              <w:rPr>
                <w:rFonts w:cs="Tahoma"/>
                <w:color w:val="000000" w:themeColor="text1"/>
                <w:spacing w:val="-3"/>
                <w:szCs w:val="20"/>
                <w:lang w:val="es-ES_tradnl"/>
              </w:rPr>
              <w:t xml:space="preserve"> SE COMPROMETE </w:t>
            </w:r>
            <w:r w:rsidRPr="00BF47E8">
              <w:rPr>
                <w:rFonts w:cs="Tahoma"/>
                <w:b w:val="0"/>
                <w:bCs w:val="0"/>
                <w:color w:val="000000" w:themeColor="text1"/>
                <w:spacing w:val="-3"/>
                <w:szCs w:val="20"/>
                <w:lang w:val="es-ES_tradnl"/>
              </w:rPr>
              <w:t>a ejecutar el transporte y entrega de los suministros por medio de vehículos eléctricos o híbridos.</w:t>
            </w:r>
            <w:r>
              <w:rPr>
                <w:rFonts w:cs="Tahoma"/>
                <w:color w:val="000000" w:themeColor="text1"/>
                <w:spacing w:val="-3"/>
                <w:szCs w:val="20"/>
                <w:lang w:val="es-ES_tradnl"/>
              </w:rPr>
              <w:t xml:space="preserve"> </w:t>
            </w:r>
          </w:p>
        </w:tc>
        <w:tc>
          <w:tcPr>
            <w:tcW w:w="2120" w:type="dxa"/>
            <w:shd w:val="clear" w:color="auto" w:fill="DBDBDB" w:themeFill="accent3" w:themeFillTint="66"/>
            <w:vAlign w:val="center"/>
          </w:tcPr>
          <w:p w14:paraId="3E1E9377" w14:textId="36A7AD20" w:rsidR="00BF47E8" w:rsidRPr="00AC6D85" w:rsidRDefault="00AC6D85" w:rsidP="00AC6D85">
            <w:pPr>
              <w:spacing w:before="360" w:after="240" w:line="360" w:lineRule="auto"/>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themeColor="text1"/>
                <w:spacing w:val="-3"/>
                <w:szCs w:val="20"/>
                <w:lang w:val="es-ES_tradnl"/>
              </w:rPr>
            </w:pPr>
            <w:r w:rsidRPr="00AC6D85">
              <w:rPr>
                <w:rFonts w:cs="Tahoma"/>
                <w:b w:val="0"/>
                <w:bCs w:val="0"/>
                <w:color w:val="000000" w:themeColor="text1"/>
                <w:spacing w:val="-3"/>
                <w:szCs w:val="20"/>
                <w:lang w:val="es-ES_tradnl"/>
              </w:rPr>
              <w:t>20 PUNTOS</w:t>
            </w:r>
          </w:p>
        </w:tc>
      </w:tr>
      <w:tr w:rsidR="00BF47E8" w14:paraId="6B50B287" w14:textId="77777777" w:rsidTr="00AC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C9C9C9" w:themeFill="accent3" w:themeFillTint="99"/>
          </w:tcPr>
          <w:p w14:paraId="054A11B6" w14:textId="05A92705" w:rsidR="00BF47E8" w:rsidRDefault="00BF47E8" w:rsidP="00BF47E8">
            <w:pPr>
              <w:spacing w:before="360" w:after="240" w:line="360" w:lineRule="auto"/>
              <w:jc w:val="both"/>
              <w:rPr>
                <w:rFonts w:cs="Tahoma"/>
                <w:color w:val="000000" w:themeColor="text1"/>
                <w:spacing w:val="-3"/>
                <w:szCs w:val="20"/>
                <w:lang w:val="es-ES_tradnl"/>
              </w:rPr>
            </w:pPr>
            <w:r w:rsidRPr="00AC6D85">
              <w:rPr>
                <w:rFonts w:cs="Tahoma"/>
                <w:b w:val="0"/>
                <w:bCs w:val="0"/>
                <w:color w:val="000000" w:themeColor="text1"/>
                <w:spacing w:val="-3"/>
                <w:szCs w:val="20"/>
                <w:lang w:val="es-ES_tradnl"/>
              </w:rPr>
              <w:t>El licitador</w:t>
            </w:r>
            <w:r>
              <w:rPr>
                <w:rFonts w:cs="Tahoma"/>
                <w:color w:val="000000" w:themeColor="text1"/>
                <w:spacing w:val="-3"/>
                <w:szCs w:val="20"/>
                <w:lang w:val="es-ES_tradnl"/>
              </w:rPr>
              <w:t xml:space="preserve"> NO SE COMPROMETE </w:t>
            </w:r>
            <w:r w:rsidRPr="00AC6D85">
              <w:rPr>
                <w:rFonts w:cs="Tahoma"/>
                <w:b w:val="0"/>
                <w:bCs w:val="0"/>
                <w:color w:val="000000" w:themeColor="text1"/>
                <w:spacing w:val="-3"/>
                <w:szCs w:val="20"/>
                <w:lang w:val="es-ES_tradnl"/>
              </w:rPr>
              <w:t>a ejecutar el transporte y entrega de los suministros por medio de vehículos eléctricos o híbridos</w:t>
            </w:r>
            <w:r>
              <w:rPr>
                <w:rFonts w:cs="Tahoma"/>
                <w:color w:val="000000" w:themeColor="text1"/>
                <w:spacing w:val="-3"/>
                <w:szCs w:val="20"/>
                <w:lang w:val="es-ES_tradnl"/>
              </w:rPr>
              <w:t>.</w:t>
            </w:r>
          </w:p>
        </w:tc>
        <w:tc>
          <w:tcPr>
            <w:tcW w:w="2120" w:type="dxa"/>
            <w:vAlign w:val="center"/>
          </w:tcPr>
          <w:p w14:paraId="05961FDA" w14:textId="7FBBEFFE" w:rsidR="00BF47E8" w:rsidRDefault="00AC6D85" w:rsidP="00AC6D85">
            <w:pPr>
              <w:spacing w:before="360" w:after="240" w:line="360"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pacing w:val="-3"/>
                <w:szCs w:val="20"/>
                <w:lang w:val="es-ES_tradnl"/>
              </w:rPr>
            </w:pPr>
            <w:r>
              <w:rPr>
                <w:rFonts w:cs="Tahoma"/>
                <w:color w:val="000000" w:themeColor="text1"/>
                <w:spacing w:val="-3"/>
                <w:szCs w:val="20"/>
                <w:lang w:val="es-ES_tradnl"/>
              </w:rPr>
              <w:t>0 PUNTOS</w:t>
            </w:r>
          </w:p>
        </w:tc>
      </w:tr>
    </w:tbl>
    <w:bookmarkEnd w:id="25"/>
    <w:p w14:paraId="4F0D3B1E" w14:textId="0C0F1BD4" w:rsidR="00AC6D85" w:rsidRDefault="00AC6D85" w:rsidP="00AC6D85">
      <w:pPr>
        <w:pStyle w:val="Default"/>
        <w:spacing w:before="240" w:after="240" w:line="360" w:lineRule="auto"/>
        <w:jc w:val="both"/>
        <w:rPr>
          <w:rFonts w:ascii="Century Gothic" w:hAnsi="Century Gothic"/>
          <w:sz w:val="20"/>
          <w:szCs w:val="20"/>
        </w:rPr>
      </w:pPr>
      <w:r w:rsidRPr="002C792F">
        <w:rPr>
          <w:rFonts w:ascii="Century Gothic" w:hAnsi="Century Gothic"/>
          <w:sz w:val="20"/>
          <w:szCs w:val="20"/>
        </w:rPr>
        <w:t xml:space="preserve">Para la acreditación del presente criterio se cumplimentará el modelo adjunto </w:t>
      </w:r>
      <w:r w:rsidRPr="007C7DC1">
        <w:rPr>
          <w:rFonts w:ascii="Century Gothic" w:hAnsi="Century Gothic"/>
          <w:sz w:val="20"/>
          <w:szCs w:val="20"/>
        </w:rPr>
        <w:t xml:space="preserve">al </w:t>
      </w:r>
      <w:r w:rsidRPr="007C7DC1">
        <w:rPr>
          <w:rFonts w:ascii="Century Gothic" w:hAnsi="Century Gothic"/>
          <w:b/>
          <w:bCs/>
          <w:sz w:val="20"/>
          <w:szCs w:val="20"/>
        </w:rPr>
        <w:t>ANEXO III</w:t>
      </w:r>
      <w:r w:rsidRPr="002C792F">
        <w:rPr>
          <w:rFonts w:ascii="Century Gothic" w:hAnsi="Century Gothic"/>
          <w:sz w:val="20"/>
          <w:szCs w:val="20"/>
        </w:rPr>
        <w:t xml:space="preserve"> del presente pliego. Una vez propuesto como adjudicatario, se aportará ficha técnica del vehículo</w:t>
      </w:r>
      <w:r>
        <w:rPr>
          <w:rFonts w:ascii="Century Gothic" w:hAnsi="Century Gothic"/>
          <w:sz w:val="20"/>
          <w:szCs w:val="20"/>
        </w:rPr>
        <w:t>(s)</w:t>
      </w:r>
      <w:r w:rsidRPr="002C792F">
        <w:rPr>
          <w:rFonts w:ascii="Century Gothic" w:hAnsi="Century Gothic"/>
          <w:sz w:val="20"/>
          <w:szCs w:val="20"/>
        </w:rPr>
        <w:t xml:space="preserve"> y demás documentación acreditativa pertinente,</w:t>
      </w:r>
      <w:r>
        <w:rPr>
          <w:rFonts w:ascii="Century Gothic" w:hAnsi="Century Gothic"/>
          <w:sz w:val="20"/>
          <w:szCs w:val="20"/>
        </w:rPr>
        <w:t xml:space="preserve"> todo ello </w:t>
      </w:r>
      <w:r w:rsidRPr="002C792F">
        <w:rPr>
          <w:rFonts w:ascii="Century Gothic" w:hAnsi="Century Gothic"/>
          <w:sz w:val="20"/>
          <w:szCs w:val="20"/>
        </w:rPr>
        <w:t>en base a las exigencias d</w:t>
      </w:r>
      <w:r>
        <w:rPr>
          <w:rFonts w:ascii="Century Gothic" w:hAnsi="Century Gothic"/>
          <w:sz w:val="20"/>
          <w:szCs w:val="20"/>
        </w:rPr>
        <w:t xml:space="preserve">el Consorcio de Seguridad y Emergencias de Lanzarote. </w:t>
      </w:r>
    </w:p>
    <w:p w14:paraId="6D05AF90" w14:textId="02A36EE8" w:rsidR="00BF47E8" w:rsidRPr="00AC6D85" w:rsidRDefault="00AC6D85" w:rsidP="00AC6D85">
      <w:pPr>
        <w:pStyle w:val="Ttulo2"/>
        <w:rPr>
          <w:rFonts w:ascii="Century Gothic" w:hAnsi="Century Gothic"/>
          <w:b/>
          <w:bCs/>
          <w:color w:val="auto"/>
          <w:sz w:val="22"/>
          <w:szCs w:val="22"/>
          <w:lang w:val="es-ES_tradnl"/>
        </w:rPr>
      </w:pPr>
      <w:bookmarkStart w:id="26" w:name="_Toc72491910"/>
      <w:r w:rsidRPr="00AC6D85">
        <w:rPr>
          <w:rFonts w:ascii="Century Gothic" w:hAnsi="Century Gothic"/>
          <w:b/>
          <w:bCs/>
          <w:color w:val="auto"/>
          <w:sz w:val="22"/>
          <w:szCs w:val="22"/>
          <w:lang w:val="es-ES_tradnl"/>
        </w:rPr>
        <w:t>17. CRITERIOS DE DESEMPATE Y OFERTAS ANORMALMENTE BAJAS.</w:t>
      </w:r>
      <w:bookmarkEnd w:id="26"/>
      <w:r w:rsidRPr="00AC6D85">
        <w:rPr>
          <w:rFonts w:ascii="Century Gothic" w:hAnsi="Century Gothic"/>
          <w:b/>
          <w:bCs/>
          <w:color w:val="auto"/>
          <w:sz w:val="22"/>
          <w:szCs w:val="22"/>
          <w:lang w:val="es-ES_tradnl"/>
        </w:rPr>
        <w:t xml:space="preserve"> </w:t>
      </w:r>
    </w:p>
    <w:p w14:paraId="5D8EF0EF" w14:textId="77777777" w:rsidR="00AC6D85" w:rsidRDefault="00AC6D85" w:rsidP="00AC6D85">
      <w:pPr>
        <w:spacing w:before="360" w:after="360" w:line="360" w:lineRule="auto"/>
        <w:jc w:val="both"/>
        <w:rPr>
          <w:rFonts w:cs="Tahoma"/>
          <w:bCs/>
          <w:iCs/>
          <w:color w:val="000000" w:themeColor="text1"/>
          <w:szCs w:val="20"/>
          <w:lang w:val="es-ES_tradnl"/>
        </w:rPr>
      </w:pPr>
      <w:r w:rsidRPr="00AC6D85">
        <w:rPr>
          <w:rFonts w:cs="Tahoma"/>
          <w:b/>
          <w:bCs/>
          <w:iCs/>
          <w:color w:val="000000" w:themeColor="text1"/>
          <w:szCs w:val="20"/>
          <w:lang w:val="es-ES_tradnl"/>
        </w:rPr>
        <w:t>17.1.</w:t>
      </w:r>
      <w:r w:rsidRPr="00AC6D85">
        <w:rPr>
          <w:rFonts w:cs="Tahoma"/>
          <w:bCs/>
          <w:iCs/>
          <w:color w:val="000000" w:themeColor="text1"/>
          <w:szCs w:val="20"/>
          <w:lang w:val="es-ES_tradnl"/>
        </w:rPr>
        <w:t xml:space="preserve"> En caso de empate entre dos o más ofertas se resolverá a favor de:</w:t>
      </w:r>
    </w:p>
    <w:p w14:paraId="552752BE" w14:textId="609E2F4B"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Proposiciones presentadas por aquellas empresas que, al vencimiento del plazo de presentación de ofertas, tengan en su plantilla un porcentaje de trabajadores con discapacidad superior al que les imponga la normativa.</w:t>
      </w:r>
    </w:p>
    <w:p w14:paraId="2F893C25" w14:textId="77777777" w:rsidR="00AC6D85" w:rsidRPr="00AC6D85" w:rsidRDefault="00AC6D85" w:rsidP="00AC6D85">
      <w:pPr>
        <w:pStyle w:val="Prrafodelista"/>
        <w:spacing w:before="360" w:after="360" w:line="360" w:lineRule="auto"/>
        <w:jc w:val="both"/>
        <w:rPr>
          <w:rFonts w:cs="Tahoma"/>
          <w:bCs/>
          <w:iCs/>
          <w:color w:val="000000" w:themeColor="text1"/>
          <w:szCs w:val="20"/>
          <w:lang w:val="es-ES_tradnl"/>
        </w:rPr>
      </w:pPr>
    </w:p>
    <w:p w14:paraId="7AEFA6BA" w14:textId="77777777"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Proposiciones presentadas por las empresas que, al vencimiento del plazo de presentación de ofertas, incluyan medidas de carácter social y laboral que favorezcan la igualdad de oportunidades entre mujeres y hombres.</w:t>
      </w:r>
    </w:p>
    <w:p w14:paraId="56DC2980" w14:textId="77777777" w:rsidR="00AC6D85" w:rsidRPr="00AC6D85" w:rsidRDefault="00AC6D85" w:rsidP="00AC6D85">
      <w:pPr>
        <w:pStyle w:val="Prrafodelista"/>
        <w:rPr>
          <w:rFonts w:cs="Tahoma"/>
          <w:color w:val="000000" w:themeColor="text1"/>
          <w:szCs w:val="20"/>
          <w:lang w:val="es-ES_tradnl"/>
        </w:rPr>
      </w:pPr>
    </w:p>
    <w:p w14:paraId="05B926D2" w14:textId="33D7DABF"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El sorteo, en caso de que la aplicación de los anteriores criterios no hubiera dado lugar a desempate.</w:t>
      </w:r>
    </w:p>
    <w:p w14:paraId="2B12FCD7"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La documentación acreditativa de los criterios de desempate será aportada por los licitadores en el momento en que se produzca el empate, y no con carácter previo.</w:t>
      </w:r>
    </w:p>
    <w:p w14:paraId="127A8093"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b/>
          <w:color w:val="000000" w:themeColor="text1"/>
          <w:szCs w:val="20"/>
          <w:lang w:val="es-ES_tradnl"/>
        </w:rPr>
        <w:t>17.2.</w:t>
      </w:r>
      <w:r w:rsidRPr="00AC6D85">
        <w:rPr>
          <w:rFonts w:cs="Tahoma"/>
          <w:color w:val="000000" w:themeColor="text1"/>
          <w:szCs w:val="20"/>
          <w:lang w:val="es-ES_tradnl"/>
        </w:rPr>
        <w:t xml:space="preserve"> Se considerarán anormalmente bajas las ofertas que se encuentren en los siguientes supuestos:</w:t>
      </w:r>
    </w:p>
    <w:p w14:paraId="75E5E33F" w14:textId="0F4BE159"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lastRenderedPageBreak/>
        <w:t>Cuando concurra UN solo licitador, sea inferior al presupuesto base de licitación en más de 25 unidades porcentuales.</w:t>
      </w:r>
    </w:p>
    <w:p w14:paraId="6D10D7BD" w14:textId="77777777" w:rsidR="003D7A93" w:rsidRDefault="003D7A93" w:rsidP="003D7A93">
      <w:pPr>
        <w:pStyle w:val="Prrafodelista"/>
        <w:spacing w:before="360" w:after="240" w:line="360" w:lineRule="auto"/>
        <w:jc w:val="both"/>
        <w:rPr>
          <w:rFonts w:cs="Tahoma"/>
          <w:color w:val="000000" w:themeColor="text1"/>
          <w:szCs w:val="20"/>
          <w:lang w:val="es-ES_tradnl"/>
        </w:rPr>
      </w:pPr>
    </w:p>
    <w:p w14:paraId="26C445F9" w14:textId="77777777"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DOS licitadores, la que sea inferior en más de 20 unidades porcentuales a la otra oferta.</w:t>
      </w:r>
    </w:p>
    <w:p w14:paraId="52BD2DF5" w14:textId="77777777" w:rsidR="003D7A93" w:rsidRPr="003D7A93" w:rsidRDefault="003D7A93" w:rsidP="003D7A93">
      <w:pPr>
        <w:pStyle w:val="Prrafodelista"/>
        <w:rPr>
          <w:rFonts w:cs="Tahoma"/>
          <w:color w:val="000000" w:themeColor="text1"/>
          <w:szCs w:val="20"/>
          <w:lang w:val="es-ES_tradnl"/>
        </w:rPr>
      </w:pPr>
    </w:p>
    <w:p w14:paraId="767724D4" w14:textId="77777777"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3CCDAF1" w14:textId="77777777" w:rsidR="003D7A93" w:rsidRPr="003D7A93" w:rsidRDefault="003D7A93" w:rsidP="003D7A93">
      <w:pPr>
        <w:pStyle w:val="Prrafodelista"/>
        <w:rPr>
          <w:rFonts w:cs="Tahoma"/>
          <w:color w:val="000000" w:themeColor="text1"/>
          <w:szCs w:val="20"/>
          <w:lang w:val="es-ES_tradnl"/>
        </w:rPr>
      </w:pPr>
    </w:p>
    <w:p w14:paraId="4CF1E21F" w14:textId="24554650" w:rsidR="00AC6D85" w:rsidRP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767CAEFA"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2851A65B" w14:textId="77777777" w:rsidR="00AC6D85" w:rsidRPr="00AC6D85" w:rsidRDefault="00AC6D85" w:rsidP="00AC6D85">
      <w:pPr>
        <w:spacing w:before="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Cuando el órgano de contratación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5F67BC83" w14:textId="77777777" w:rsidR="00AC6D85" w:rsidRPr="00AC6D85" w:rsidRDefault="00AC6D85" w:rsidP="00AC6D85">
      <w:pPr>
        <w:spacing w:before="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lastRenderedPageBreak/>
        <w:t>La petición de información que el órgano de contratación dirija al licitador deberá formularse con claridad de manera que estos estén en condiciones de justificar plena y oportunamente la viabilidad de la oferta.</w:t>
      </w:r>
    </w:p>
    <w:p w14:paraId="49E64F7B" w14:textId="2383FD06" w:rsidR="003D7A93" w:rsidRPr="00AC6D85" w:rsidRDefault="00AC6D85" w:rsidP="003D7A93">
      <w:pPr>
        <w:spacing w:before="240" w:after="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Concretamente, el órgano de contratación podrá pedir justificación a estos licitadores sobre aquellas condiciones de la oferta que sean susceptibles de determinar el bajo nivel del precio o costes de la misma y, en particular, en lo que se refiere a los siguientes valores:</w:t>
      </w:r>
    </w:p>
    <w:p w14:paraId="09E93E75"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El ahorro que permita la prestación</w:t>
      </w:r>
    </w:p>
    <w:p w14:paraId="540DBB29" w14:textId="77777777" w:rsidR="00AC6D85" w:rsidRPr="00AC6D85" w:rsidRDefault="00AC6D85" w:rsidP="00AC6D85">
      <w:pPr>
        <w:spacing w:before="240" w:line="360" w:lineRule="auto"/>
        <w:ind w:left="720"/>
        <w:contextualSpacing/>
        <w:jc w:val="both"/>
        <w:rPr>
          <w:rFonts w:eastAsia="Times New Roman" w:cs="Times New Roman"/>
          <w:bCs/>
          <w:iCs/>
          <w:szCs w:val="20"/>
          <w:lang w:val="es-ES_tradnl" w:eastAsia="es-ES"/>
        </w:rPr>
      </w:pPr>
    </w:p>
    <w:p w14:paraId="2DD1F7A0"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Las soluciones técnicas adoptadas y las condiciones excepcionalmente favorables de que disponga para suministrar el producto. </w:t>
      </w:r>
    </w:p>
    <w:p w14:paraId="6B1585E5"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33BE9B0D"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La innovación y originalidad de las soluciones propuestas para suministrar el producto.</w:t>
      </w:r>
    </w:p>
    <w:p w14:paraId="324F1B1D"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1FCFF5C3"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El respeto de obligaciones que resulten aplicables en materia medioambiental, social o laboral, y de subcontratación, no siendo justificables precios por debajo de mercado o que incumplan lo establecido en el artículo 201 LCSP. </w:t>
      </w:r>
    </w:p>
    <w:p w14:paraId="08140599"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03276433" w14:textId="5CBFFB8F" w:rsidR="00AC6D85" w:rsidRPr="003D7A93"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O la posible obtención de una ayuda de Estado.</w:t>
      </w:r>
    </w:p>
    <w:p w14:paraId="4C228EEB" w14:textId="77777777" w:rsidR="003D7A93" w:rsidRPr="00AC6D85" w:rsidRDefault="003D7A93" w:rsidP="003D7A93">
      <w:pPr>
        <w:spacing w:before="240" w:after="360" w:line="360" w:lineRule="auto"/>
        <w:ind w:left="720"/>
        <w:contextualSpacing/>
        <w:jc w:val="both"/>
        <w:rPr>
          <w:rFonts w:eastAsia="Times New Roman" w:cs="Times New Roman"/>
          <w:bCs/>
          <w:iCs/>
          <w:szCs w:val="20"/>
          <w:lang w:val="es-ES_tradnl" w:eastAsia="es-ES"/>
        </w:rPr>
      </w:pPr>
    </w:p>
    <w:p w14:paraId="1F55A2AE" w14:textId="77777777" w:rsidR="003D7A93"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En el procedimiento deberá solicitarse el asesoramiento técnico correspondiente.</w:t>
      </w:r>
    </w:p>
    <w:p w14:paraId="2250A7E2" w14:textId="04933B46"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7E0632A1" w14:textId="77777777" w:rsidR="003D7A93" w:rsidRDefault="00AC6D85" w:rsidP="003D7A93">
      <w:pPr>
        <w:spacing w:before="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El órgano de contratación evaluará toda la información y documentación proporcionada por el licitador en plazo y realizará la correspondiente propuesta de aceptación o rechazo. En ningún caso se acordará la aceptación de una oferta sin que la propuesta del órgano de contratación en este sentido esté debidamente motivada.</w:t>
      </w:r>
    </w:p>
    <w:p w14:paraId="7D034AF9" w14:textId="6D62AFFB" w:rsidR="00AC6D85" w:rsidRPr="00AC6D85" w:rsidRDefault="00AC6D85" w:rsidP="003D7A93">
      <w:pPr>
        <w:spacing w:before="240" w:line="360" w:lineRule="auto"/>
        <w:jc w:val="both"/>
        <w:rPr>
          <w:rFonts w:eastAsia="Times New Roman" w:cs="Times New Roman"/>
          <w:bCs/>
          <w:iCs/>
          <w:szCs w:val="20"/>
          <w:lang w:val="es-ES_tradnl" w:eastAsia="es-ES"/>
        </w:rPr>
      </w:pPr>
      <w:r w:rsidRPr="00AC6D85">
        <w:rPr>
          <w:rFonts w:cs="Tahoma"/>
          <w:color w:val="000000" w:themeColor="text1"/>
          <w:szCs w:val="20"/>
          <w:lang w:val="es-ES_tradnl"/>
        </w:rPr>
        <w:lastRenderedPageBreak/>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026033A3"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suministros contratados.</w:t>
      </w:r>
    </w:p>
    <w:p w14:paraId="3FA9AD63" w14:textId="4ED153D5" w:rsid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 xml:space="preserve">En todo caso, serán rechazadas aquellas proposiciones anormalmente bajas por vulnerar la normativa sobre subcontratación o no cumplir las obligaciones aplicables en materia medioambiental, social o laboral, nacional o internacional. </w:t>
      </w:r>
    </w:p>
    <w:p w14:paraId="4F89EA45" w14:textId="2E3C7D43" w:rsidR="003D7A93" w:rsidRPr="003D7A93" w:rsidRDefault="003D7A93" w:rsidP="003D7A93">
      <w:pPr>
        <w:pStyle w:val="Ttulo2"/>
        <w:rPr>
          <w:rFonts w:ascii="Century Gothic" w:hAnsi="Century Gothic"/>
          <w:b/>
          <w:bCs/>
          <w:color w:val="auto"/>
          <w:sz w:val="22"/>
          <w:szCs w:val="22"/>
          <w:lang w:val="es-ES_tradnl"/>
        </w:rPr>
      </w:pPr>
      <w:bookmarkStart w:id="27" w:name="_Toc72491911"/>
      <w:r w:rsidRPr="003D7A93">
        <w:rPr>
          <w:rFonts w:ascii="Century Gothic" w:hAnsi="Century Gothic"/>
          <w:b/>
          <w:bCs/>
          <w:color w:val="auto"/>
          <w:sz w:val="22"/>
          <w:szCs w:val="22"/>
          <w:lang w:val="es-ES_tradnl"/>
        </w:rPr>
        <w:t>18. APERTURA DE PROPOSICIONES.</w:t>
      </w:r>
      <w:bookmarkEnd w:id="27"/>
      <w:r w:rsidRPr="003D7A93">
        <w:rPr>
          <w:rFonts w:ascii="Century Gothic" w:hAnsi="Century Gothic"/>
          <w:b/>
          <w:bCs/>
          <w:color w:val="auto"/>
          <w:sz w:val="22"/>
          <w:szCs w:val="22"/>
          <w:lang w:val="es-ES_tradnl"/>
        </w:rPr>
        <w:t xml:space="preserve"> </w:t>
      </w:r>
    </w:p>
    <w:p w14:paraId="619E3F8A" w14:textId="4C945323" w:rsidR="003D7A93" w:rsidRPr="00AC6D85" w:rsidRDefault="003D7A93" w:rsidP="00AC6D85">
      <w:pPr>
        <w:spacing w:before="360" w:after="240" w:line="360" w:lineRule="auto"/>
        <w:jc w:val="both"/>
        <w:rPr>
          <w:rFonts w:cs="Tahoma"/>
          <w:color w:val="000000" w:themeColor="text1"/>
          <w:szCs w:val="20"/>
          <w:lang w:val="es-ES_tradnl"/>
        </w:rPr>
      </w:pPr>
      <w:r w:rsidRPr="003D7A93">
        <w:rPr>
          <w:rFonts w:cs="Tahoma"/>
          <w:b/>
          <w:bCs/>
          <w:color w:val="000000" w:themeColor="text1"/>
          <w:szCs w:val="20"/>
          <w:lang w:val="es-ES_tradnl"/>
        </w:rPr>
        <w:t>18.1</w:t>
      </w:r>
      <w:r>
        <w:rPr>
          <w:rFonts w:cs="Tahoma"/>
          <w:color w:val="000000" w:themeColor="text1"/>
          <w:szCs w:val="20"/>
          <w:lang w:val="es-ES_tradnl"/>
        </w:rPr>
        <w:t xml:space="preserve">. Finalizado el plazo de licitación, el órgano de contratación procederá a la apertura de las proposiciones presentadas en tiempo y forma, y llevará a cabo su valoración de conformidad con lo establecido en la cláusula 16 del presente pliego. </w:t>
      </w:r>
    </w:p>
    <w:p w14:paraId="20C9B9FB" w14:textId="77777777" w:rsidR="003D7A93" w:rsidRPr="003D7A93" w:rsidRDefault="003D7A93" w:rsidP="003D7A93">
      <w:pPr>
        <w:spacing w:before="240" w:line="360" w:lineRule="auto"/>
        <w:jc w:val="both"/>
        <w:rPr>
          <w:rFonts w:eastAsia="Times New Roman" w:cs="Times New Roman"/>
          <w:szCs w:val="20"/>
          <w:lang w:val="es-ES_tradnl" w:eastAsia="es-ES"/>
        </w:rPr>
      </w:pPr>
      <w:r w:rsidRPr="003D7A93">
        <w:rPr>
          <w:rFonts w:eastAsia="Times New Roman" w:cs="Times New Roman"/>
          <w:b/>
          <w:bCs/>
          <w:szCs w:val="20"/>
          <w:lang w:val="es-ES_tradnl" w:eastAsia="es-ES"/>
        </w:rPr>
        <w:t>18.2.</w:t>
      </w:r>
      <w:r w:rsidRPr="003D7A93">
        <w:rPr>
          <w:rFonts w:eastAsia="Times New Roman" w:cs="Times New Roman"/>
          <w:szCs w:val="20"/>
          <w:lang w:val="es-ES_tradnl" w:eastAsia="es-ES"/>
        </w:rPr>
        <w:t xml:space="preserve"> Esta valoración podrá hacerse automáticamente, mediante dispositivos informáticos, o podrá hacerse solicitando la colaboración de los servicios técnicos dependientes del órgano de contratación.</w:t>
      </w:r>
    </w:p>
    <w:p w14:paraId="75F08522" w14:textId="77777777" w:rsidR="003D7A93" w:rsidRPr="003D7A93" w:rsidRDefault="003D7A93" w:rsidP="003D7A93">
      <w:pPr>
        <w:spacing w:before="240" w:line="360" w:lineRule="auto"/>
        <w:jc w:val="both"/>
        <w:rPr>
          <w:rFonts w:eastAsia="Times New Roman" w:cs="Times New Roman"/>
          <w:bCs/>
          <w:szCs w:val="20"/>
          <w:lang w:val="es-ES_tradnl" w:eastAsia="es-ES"/>
        </w:rPr>
      </w:pPr>
      <w:r w:rsidRPr="003D7A93">
        <w:rPr>
          <w:rFonts w:eastAsia="Times New Roman" w:cs="Times New Roman"/>
          <w:b/>
          <w:bCs/>
          <w:szCs w:val="20"/>
          <w:lang w:val="es-ES_tradnl" w:eastAsia="es-ES"/>
        </w:rPr>
        <w:t xml:space="preserve">18.3. </w:t>
      </w:r>
      <w:r w:rsidRPr="003D7A93">
        <w:rPr>
          <w:rFonts w:eastAsia="Times New Roman" w:cs="Times New Roman"/>
          <w:szCs w:val="20"/>
          <w:lang w:val="es-ES_tradnl" w:eastAsia="es-ES"/>
        </w:rPr>
        <w:t xml:space="preserve">Una vez abiertas las proposiciones, el órgano de contratación comprobará en el Registro de Licitadores y Empresas Clasificadas del Sector Público o, tratándose de empresas extranjeras procedentes de un Estado miembro de la Unión Europea o signatario del Espacio Económico Europeo, en la correspondiente lista oficial de operadores económicos autorizados del correspondiente Estado miembro, que los firmantes de las proposiciones tienen poder bastante para formular las correspondientes </w:t>
      </w:r>
      <w:r w:rsidRPr="003D7A93">
        <w:rPr>
          <w:rFonts w:eastAsia="Times New Roman" w:cs="Times New Roman"/>
          <w:szCs w:val="20"/>
          <w:lang w:val="es-ES_tradnl" w:eastAsia="es-ES"/>
        </w:rPr>
        <w:lastRenderedPageBreak/>
        <w:t xml:space="preserve">ofertas, y que las empresas están debidamente constituidas, salvo que las empresas licitadoras acrediten </w:t>
      </w:r>
      <w:r w:rsidRPr="003D7A93">
        <w:rPr>
          <w:rFonts w:eastAsia="Times New Roman" w:cs="Times New Roman"/>
          <w:bCs/>
          <w:szCs w:val="20"/>
          <w:lang w:val="es-ES_tradnl" w:eastAsia="es-ES"/>
        </w:rPr>
        <w:t>los requisitos de aptitud para contratar establecidos con carácter general en la LCSP.</w:t>
      </w:r>
    </w:p>
    <w:p w14:paraId="273056F9" w14:textId="77777777" w:rsidR="003D7A93" w:rsidRPr="003D7A93" w:rsidRDefault="003D7A93" w:rsidP="003D7A93">
      <w:pPr>
        <w:spacing w:before="360" w:after="360" w:line="360" w:lineRule="auto"/>
        <w:jc w:val="both"/>
        <w:rPr>
          <w:rFonts w:eastAsia="Times New Roman" w:cs="Arial"/>
          <w:bCs/>
          <w:szCs w:val="20"/>
          <w:lang w:val="es-ES_tradnl" w:eastAsia="es-ES"/>
        </w:rPr>
      </w:pPr>
      <w:r w:rsidRPr="003D7A93">
        <w:rPr>
          <w:rFonts w:eastAsia="Times New Roman" w:cs="Arial"/>
          <w:b/>
          <w:bCs/>
          <w:szCs w:val="20"/>
          <w:lang w:val="es-ES_tradnl" w:eastAsia="es-ES"/>
        </w:rPr>
        <w:t xml:space="preserve">18.4. </w:t>
      </w:r>
      <w:r w:rsidRPr="003D7A93">
        <w:rPr>
          <w:rFonts w:eastAsia="Times New Roman" w:cs="Arial"/>
          <w:szCs w:val="20"/>
          <w:lang w:val="es-ES_tradnl" w:eastAsia="es-ES"/>
        </w:rPr>
        <w:t xml:space="preserve">Si una vez valoradas las ofertas admitidas se produjera igualdad entre dos o más licitadoras, se aplicará el criterio preferencial previsto en la cláusula 17.1 y para ello, antes de formular la propuesta de adjudicación, se requerirá a las empresas que se hallan en situación de igualdad para que en el plazo de </w:t>
      </w:r>
      <w:r w:rsidRPr="003D7A93">
        <w:rPr>
          <w:rFonts w:eastAsia="Times New Roman" w:cs="Arial"/>
          <w:b/>
          <w:szCs w:val="20"/>
          <w:lang w:val="es-ES_tradnl" w:eastAsia="es-ES"/>
        </w:rPr>
        <w:t>CINCO (5) DÍAS HÁBILES</w:t>
      </w:r>
      <w:r w:rsidRPr="003D7A93">
        <w:rPr>
          <w:rFonts w:eastAsia="Times New Roman" w:cs="Arial"/>
          <w:szCs w:val="20"/>
          <w:lang w:val="es-ES_tradnl" w:eastAsia="es-ES"/>
        </w:rPr>
        <w:t>, a contar desde el siguiente al requerimiento aporten la correspondiente documentación acreditativa</w:t>
      </w:r>
      <w:r w:rsidRPr="003D7A93">
        <w:rPr>
          <w:rFonts w:eastAsia="Times New Roman" w:cs="Arial"/>
          <w:bCs/>
          <w:szCs w:val="20"/>
          <w:lang w:val="es-ES_tradnl" w:eastAsia="es-ES"/>
        </w:rPr>
        <w:t>.</w:t>
      </w:r>
    </w:p>
    <w:p w14:paraId="71EBB25C" w14:textId="77777777" w:rsidR="003D7A93" w:rsidRDefault="003D7A93" w:rsidP="003D7A93">
      <w:pPr>
        <w:spacing w:after="240" w:line="360" w:lineRule="auto"/>
        <w:jc w:val="both"/>
        <w:rPr>
          <w:rFonts w:eastAsia="Times New Roman" w:cs="Arial"/>
          <w:szCs w:val="20"/>
          <w:lang w:val="es-ES_tradnl" w:eastAsia="es-ES"/>
        </w:rPr>
      </w:pPr>
      <w:r w:rsidRPr="003D7A93">
        <w:rPr>
          <w:rFonts w:eastAsia="Times New Roman" w:cs="Arial"/>
          <w:szCs w:val="20"/>
          <w:lang w:val="es-ES_tradnl" w:eastAsia="es-ES"/>
        </w:rPr>
        <w:t xml:space="preserve">Si algún sujeto licitador de los requeridos no atendiese el requerimiento en el plazo indicado se entenderá que renuncia a la aplicación del referido criterio preferencial.  </w:t>
      </w:r>
    </w:p>
    <w:p w14:paraId="75B23947" w14:textId="77777777" w:rsidR="003D7A93" w:rsidRPr="003D7A93" w:rsidRDefault="003D7A93" w:rsidP="003D7A93">
      <w:pPr>
        <w:pStyle w:val="Ttulo2"/>
        <w:rPr>
          <w:rFonts w:ascii="Century Gothic" w:eastAsia="Times New Roman" w:hAnsi="Century Gothic"/>
          <w:b/>
          <w:bCs/>
          <w:color w:val="auto"/>
          <w:sz w:val="22"/>
          <w:szCs w:val="22"/>
          <w:lang w:val="es-ES_tradnl" w:eastAsia="es-ES"/>
        </w:rPr>
      </w:pPr>
      <w:bookmarkStart w:id="28" w:name="_Toc72491912"/>
      <w:r w:rsidRPr="003D7A93">
        <w:rPr>
          <w:rFonts w:ascii="Century Gothic" w:eastAsia="Times New Roman" w:hAnsi="Century Gothic"/>
          <w:b/>
          <w:bCs/>
          <w:color w:val="auto"/>
          <w:sz w:val="22"/>
          <w:szCs w:val="22"/>
          <w:lang w:val="es-ES_tradnl" w:eastAsia="es-ES"/>
        </w:rPr>
        <w:t>19. ADJUDICACIÓN.</w:t>
      </w:r>
      <w:bookmarkEnd w:id="28"/>
    </w:p>
    <w:p w14:paraId="2570BF4D" w14:textId="77777777" w:rsidR="00166058" w:rsidRDefault="00166058" w:rsidP="00166058">
      <w:pPr>
        <w:jc w:val="both"/>
        <w:rPr>
          <w:rFonts w:eastAsia="Times New Roman" w:cs="Arial"/>
          <w:i/>
          <w:szCs w:val="20"/>
          <w:lang w:val="es-ES_tradnl" w:eastAsia="es-ES"/>
        </w:rPr>
      </w:pPr>
    </w:p>
    <w:p w14:paraId="39E5356E" w14:textId="77777777" w:rsidR="00166058" w:rsidRDefault="00166058" w:rsidP="00166058">
      <w:pPr>
        <w:spacing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19.1.</w:t>
      </w:r>
      <w:r w:rsidRPr="00166058">
        <w:rPr>
          <w:rFonts w:eastAsia="Times New Roman" w:cs="Times New Roman"/>
          <w:szCs w:val="20"/>
          <w:lang w:val="es-ES_tradnl" w:eastAsia="es-ES"/>
        </w:rPr>
        <w:t xml:space="preserve"> Los servicios dependientes del órgano de contratación requerirán al licitador que obtuvo la mayor puntuación, sin perjuicio de lo establecido en la cláusula 17 respecto a las ofertas anormalmente bajas, para que, dentro del plazo de </w:t>
      </w:r>
      <w:r w:rsidRPr="00166058">
        <w:rPr>
          <w:rFonts w:eastAsia="Times New Roman" w:cs="Times New Roman"/>
          <w:b/>
          <w:bCs/>
          <w:szCs w:val="20"/>
          <w:lang w:val="es-ES_tradnl" w:eastAsia="es-ES"/>
        </w:rPr>
        <w:t>SIETE (7) DÍAS HÁBILES</w:t>
      </w:r>
      <w:r w:rsidRPr="00166058">
        <w:rPr>
          <w:rFonts w:eastAsia="Times New Roman" w:cs="Times New Roman"/>
          <w:szCs w:val="20"/>
          <w:lang w:val="es-ES_tradnl" w:eastAsia="es-ES"/>
        </w:rPr>
        <w:t>, a contar desde el siguiente a aquel en que haya recibido el requerimiento, presente la   documentación que se indica en los apartados siguientes.</w:t>
      </w:r>
    </w:p>
    <w:p w14:paraId="7DEDA0F8" w14:textId="7F3C35A0" w:rsid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Para el caso que las empresas licitadoras acrediten los requisitos de aptitud para contratar establecidos con carácter general en la LCSP, los servicios dependientes del órgano de contratación requerirán al licitador propuesto como adjudicatario para que, dentro del plazo </w:t>
      </w:r>
      <w:r w:rsidR="0073178C">
        <w:rPr>
          <w:rFonts w:eastAsia="Times New Roman" w:cs="Times New Roman"/>
          <w:szCs w:val="20"/>
          <w:lang w:val="es-ES_tradnl" w:eastAsia="es-ES"/>
        </w:rPr>
        <w:t>establecido con anterioridad</w:t>
      </w:r>
      <w:r w:rsidRPr="00166058">
        <w:rPr>
          <w:rFonts w:eastAsia="Times New Roman" w:cs="Times New Roman"/>
          <w:szCs w:val="20"/>
          <w:lang w:val="es-ES_tradnl" w:eastAsia="es-ES"/>
        </w:rPr>
        <w:t xml:space="preserve">, presente la documentación que se indica a continuación: </w:t>
      </w:r>
    </w:p>
    <w:p w14:paraId="3057D757"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w:t>
      </w:r>
      <w:r w:rsidRPr="00166058">
        <w:rPr>
          <w:rFonts w:eastAsia="Times New Roman" w:cs="Times New Roman"/>
          <w:szCs w:val="20"/>
          <w:lang w:val="es-ES_tradnl" w:eastAsia="es-ES"/>
        </w:rPr>
        <w:t xml:space="preserve"> Documentación.</w:t>
      </w:r>
    </w:p>
    <w:p w14:paraId="34ECE39F" w14:textId="78D51B4F" w:rsid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La presentación del certificado de estar inscrito en el Registro Oficial de Licitadores y Empresas Clasificadas del Sector Público o en el Registro de Contratistas de la Comunidad Autónoma de Canarias exime de aportar la documentación acreditativa de la capacidad de obrar y de la representación (siempre y cuando la representación sea la misma que conste en el certificado aportado) y de no estar incurso en prohibición de contratar.</w:t>
      </w:r>
    </w:p>
    <w:p w14:paraId="01E9CD18"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lastRenderedPageBreak/>
        <w:t>19.2.1.</w:t>
      </w:r>
      <w:r w:rsidRPr="00166058">
        <w:rPr>
          <w:rFonts w:eastAsia="Times New Roman" w:cs="Times New Roman"/>
          <w:szCs w:val="20"/>
          <w:lang w:val="es-ES_tradnl" w:eastAsia="es-ES"/>
        </w:rPr>
        <w:t xml:space="preserve"> </w:t>
      </w:r>
      <w:r w:rsidRPr="00166058">
        <w:rPr>
          <w:rFonts w:eastAsia="Times New Roman" w:cs="Times New Roman"/>
          <w:b/>
          <w:bCs/>
          <w:szCs w:val="20"/>
          <w:u w:val="single"/>
          <w:lang w:val="es-ES_tradnl" w:eastAsia="es-ES"/>
        </w:rPr>
        <w:t>Documentación acreditativa de la capacidad de obrar y de la representación.</w:t>
      </w:r>
    </w:p>
    <w:p w14:paraId="016DC5B9" w14:textId="77777777" w:rsidR="00166058" w:rsidRPr="00166058" w:rsidRDefault="00166058" w:rsidP="00166058">
      <w:pPr>
        <w:spacing w:before="36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19.2.1.1.</w:t>
      </w:r>
      <w:r w:rsidRPr="00166058">
        <w:rPr>
          <w:rFonts w:eastAsia="Times New Roman" w:cs="Times New Roman"/>
          <w:szCs w:val="20"/>
          <w:lang w:val="es-ES_tradnl"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6B46FFE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1DD5475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398D25F8" w14:textId="6F496D98"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As</w:t>
      </w:r>
      <w:r>
        <w:rPr>
          <w:rFonts w:eastAsia="Times New Roman" w:cs="Times New Roman"/>
          <w:szCs w:val="20"/>
          <w:lang w:val="es-ES_tradnl" w:eastAsia="es-ES"/>
        </w:rPr>
        <w:t>i</w:t>
      </w:r>
      <w:r w:rsidRPr="00166058">
        <w:rPr>
          <w:rFonts w:eastAsia="Times New Roman" w:cs="Times New Roman"/>
          <w:szCs w:val="20"/>
          <w:lang w:val="es-ES_tradnl" w:eastAsia="es-ES"/>
        </w:rPr>
        <w:t xml:space="preserve">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 </w:t>
      </w:r>
    </w:p>
    <w:p w14:paraId="2D225F4D" w14:textId="3F37FA4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19.2.1.2.</w:t>
      </w:r>
      <w:r w:rsidRPr="00166058">
        <w:rPr>
          <w:rFonts w:eastAsia="Times New Roman" w:cs="Times New Roman"/>
          <w:szCs w:val="20"/>
          <w:lang w:val="es-ES_tradnl" w:eastAsia="es-ES"/>
        </w:rPr>
        <w:t xml:space="preserve"> Cuando la entidad propuesta actúe mediante representante, deberá aportarse documento fehaciente acreditativo de la existencia de la representación y del ámbito de sus facultades para licitar, bastanteado por los Servicios Jurídicos del </w:t>
      </w:r>
      <w:r>
        <w:rPr>
          <w:rFonts w:eastAsia="Times New Roman" w:cs="Times New Roman"/>
          <w:szCs w:val="20"/>
          <w:lang w:val="es-ES_tradnl" w:eastAsia="es-ES"/>
        </w:rPr>
        <w:t>Cabildo de Lanzarote.</w:t>
      </w:r>
      <w:r w:rsidRPr="00166058">
        <w:rPr>
          <w:rFonts w:eastAsia="Times New Roman" w:cs="Times New Roman"/>
          <w:szCs w:val="20"/>
          <w:lang w:val="es-ES_tradnl" w:eastAsia="es-ES"/>
        </w:rPr>
        <w:t xml:space="preserve"> La aportación de la mera diligencia de bastanteo del documento de apoderamiento podrá suplir la aportación de éste. </w:t>
      </w:r>
    </w:p>
    <w:p w14:paraId="7AE9BAC4" w14:textId="77777777" w:rsidR="00A63693" w:rsidRPr="00A63693" w:rsidRDefault="00A63693" w:rsidP="00A63693">
      <w:pPr>
        <w:spacing w:before="240" w:line="360" w:lineRule="auto"/>
        <w:jc w:val="both"/>
        <w:rPr>
          <w:rFonts w:eastAsia="Times New Roman" w:cs="Times New Roman"/>
          <w:b/>
          <w:bCs/>
          <w:szCs w:val="20"/>
          <w:u w:val="single"/>
          <w:lang w:val="es-ES_tradnl" w:eastAsia="es-ES"/>
        </w:rPr>
      </w:pPr>
      <w:r w:rsidRPr="00A51DD3">
        <w:rPr>
          <w:rFonts w:eastAsia="Times New Roman" w:cs="Times New Roman"/>
          <w:b/>
          <w:bCs/>
          <w:szCs w:val="20"/>
          <w:lang w:val="es-ES_tradnl" w:eastAsia="es-ES"/>
        </w:rPr>
        <w:t>19.2.2.</w:t>
      </w:r>
      <w:r w:rsidRPr="00A51DD3">
        <w:rPr>
          <w:rFonts w:eastAsia="Times New Roman" w:cs="Times New Roman"/>
          <w:szCs w:val="20"/>
          <w:lang w:val="es-ES_tradnl" w:eastAsia="es-ES"/>
        </w:rPr>
        <w:t xml:space="preserve"> </w:t>
      </w:r>
      <w:r w:rsidRPr="00A51DD3">
        <w:rPr>
          <w:rFonts w:eastAsia="Times New Roman" w:cs="Times New Roman"/>
          <w:b/>
          <w:bCs/>
          <w:szCs w:val="20"/>
          <w:u w:val="single"/>
          <w:lang w:val="es-ES_tradnl" w:eastAsia="es-ES"/>
        </w:rPr>
        <w:t>Documentación acreditativa de no concurrir causa de prohibición para contratar.</w:t>
      </w:r>
      <w:r w:rsidRPr="00A63693">
        <w:rPr>
          <w:rFonts w:eastAsia="Times New Roman" w:cs="Times New Roman"/>
          <w:b/>
          <w:bCs/>
          <w:szCs w:val="20"/>
          <w:u w:val="single"/>
          <w:lang w:val="es-ES_tradnl" w:eastAsia="es-ES"/>
        </w:rPr>
        <w:t xml:space="preserve"> </w:t>
      </w:r>
    </w:p>
    <w:p w14:paraId="73AEDC93" w14:textId="77536405" w:rsid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lastRenderedPageBreak/>
        <w:t xml:space="preserve">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 </w:t>
      </w:r>
    </w:p>
    <w:p w14:paraId="3580125F"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b/>
          <w:bCs/>
          <w:szCs w:val="20"/>
          <w:lang w:val="es-ES_tradnl" w:eastAsia="es-ES"/>
        </w:rPr>
        <w:t>19.2.3.</w:t>
      </w:r>
      <w:r w:rsidRPr="00A63693">
        <w:rPr>
          <w:rFonts w:eastAsia="Times New Roman" w:cs="Times New Roman"/>
          <w:szCs w:val="20"/>
          <w:lang w:val="es-ES_tradnl" w:eastAsia="es-ES"/>
        </w:rPr>
        <w:t xml:space="preserve"> Documentación acreditativa de hallarse al corriente en el </w:t>
      </w:r>
      <w:r w:rsidRPr="00A63693">
        <w:rPr>
          <w:rFonts w:eastAsia="Times New Roman" w:cs="Times New Roman"/>
          <w:b/>
          <w:bCs/>
          <w:szCs w:val="20"/>
          <w:u w:val="single"/>
          <w:lang w:val="es-ES_tradnl" w:eastAsia="es-ES"/>
        </w:rPr>
        <w:t>cumplimiento de sus obligaciones tributarias y con la Seguridad Social</w:t>
      </w:r>
      <w:r w:rsidRPr="00A63693">
        <w:rPr>
          <w:rFonts w:eastAsia="Times New Roman" w:cs="Times New Roman"/>
          <w:szCs w:val="20"/>
          <w:u w:val="single"/>
          <w:lang w:val="es-ES_tradnl" w:eastAsia="es-ES"/>
        </w:rPr>
        <w:t>.</w:t>
      </w:r>
      <w:r w:rsidRPr="00A63693">
        <w:rPr>
          <w:rFonts w:eastAsia="Times New Roman" w:cs="Times New Roman"/>
          <w:szCs w:val="20"/>
          <w:lang w:val="es-ES_tradnl" w:eastAsia="es-ES"/>
        </w:rPr>
        <w:t xml:space="preserve"> Se realizará presentando la siguiente documentación.</w:t>
      </w:r>
    </w:p>
    <w:p w14:paraId="0D4D9F0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5D9B0B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del Estado, por lo que respecta a las obligaciones tributarias con este último.</w:t>
      </w:r>
    </w:p>
    <w:p w14:paraId="3B5C7382"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 la Comunidad Autónoma de Canarias, por lo que respecta a las obligaciones tributarias con la misma.</w:t>
      </w:r>
    </w:p>
    <w:p w14:paraId="64C809C8" w14:textId="445A6E10"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xml:space="preserve">- Certificación administrativa expedida por el órgano competente del </w:t>
      </w:r>
      <w:r>
        <w:rPr>
          <w:rFonts w:eastAsia="Times New Roman" w:cs="Times New Roman"/>
          <w:szCs w:val="20"/>
          <w:lang w:val="es-ES_tradnl" w:eastAsia="es-ES"/>
        </w:rPr>
        <w:t>Cabildo de Lanzarote</w:t>
      </w:r>
      <w:r w:rsidRPr="00A63693">
        <w:rPr>
          <w:rFonts w:eastAsia="Times New Roman" w:cs="Times New Roman"/>
          <w:szCs w:val="20"/>
          <w:lang w:val="es-ES_tradnl" w:eastAsia="es-ES"/>
        </w:rPr>
        <w:t xml:space="preserve"> en lo que respecta a las obligaciones tributarias con las mismas.</w:t>
      </w:r>
    </w:p>
    <w:p w14:paraId="692C2967"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Si la entidad propuesta como adjudicataria no está obligada a presentar todas o alguna de las declaraciones o documentos correspondientes a sus obligaciones tributarias habrá de acreditar tal circunstancia mediante declaración responsable.</w:t>
      </w:r>
    </w:p>
    <w:p w14:paraId="5E3D35E6"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6D499E74" w14:textId="77777777" w:rsidR="00A63693" w:rsidRPr="00A63693" w:rsidRDefault="00A63693" w:rsidP="00A63693">
      <w:pPr>
        <w:spacing w:before="360" w:after="360" w:line="360" w:lineRule="auto"/>
        <w:jc w:val="both"/>
        <w:rPr>
          <w:rFonts w:cs="Arial"/>
          <w:szCs w:val="20"/>
          <w:lang w:val="es-ES_tradnl"/>
        </w:rPr>
      </w:pPr>
      <w:r w:rsidRPr="00A63693">
        <w:rPr>
          <w:szCs w:val="20"/>
          <w:lang w:val="es-ES_tradnl"/>
        </w:rPr>
        <w:lastRenderedPageBreak/>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484C0D9" w14:textId="25BF6688" w:rsidR="000F1100" w:rsidRDefault="00A63693" w:rsidP="00A63693">
      <w:pPr>
        <w:spacing w:before="360" w:after="360" w:line="360" w:lineRule="auto"/>
        <w:jc w:val="both"/>
        <w:rPr>
          <w:rFonts w:cs="Arial"/>
          <w:szCs w:val="20"/>
          <w:lang w:val="es-ES_tradnl"/>
        </w:rPr>
      </w:pPr>
      <w:r w:rsidRPr="00A63693">
        <w:rPr>
          <w:rFonts w:cs="Arial"/>
          <w:szCs w:val="20"/>
          <w:lang w:val="es-ES_tradnl"/>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B62001">
        <w:rPr>
          <w:rFonts w:cs="Arial"/>
          <w:szCs w:val="20"/>
          <w:lang w:val="es-ES_tradnl"/>
        </w:rPr>
        <w:t>i</w:t>
      </w:r>
      <w:r w:rsidRPr="00A63693">
        <w:rPr>
          <w:rFonts w:cs="Arial"/>
          <w:szCs w:val="20"/>
          <w:lang w:val="es-ES_tradnl"/>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3FB1B23A" w14:textId="017EA053" w:rsidR="00B62001" w:rsidRPr="00B62001" w:rsidRDefault="00B62001" w:rsidP="00B62001">
      <w:pPr>
        <w:spacing w:before="240" w:line="360" w:lineRule="auto"/>
        <w:jc w:val="both"/>
        <w:rPr>
          <w:rFonts w:eastAsia="Times New Roman" w:cs="Times New Roman"/>
          <w:szCs w:val="20"/>
          <w:lang w:val="es-ES_tradnl" w:eastAsia="es-ES"/>
        </w:rPr>
      </w:pPr>
      <w:r w:rsidRPr="00B62001">
        <w:rPr>
          <w:rFonts w:eastAsia="Times New Roman" w:cs="Times New Roman"/>
          <w:b/>
          <w:bCs/>
          <w:szCs w:val="20"/>
          <w:lang w:val="es-ES_tradnl" w:eastAsia="es-ES"/>
        </w:rPr>
        <w:t>19.2.4.</w:t>
      </w:r>
      <w:r w:rsidRPr="00B62001">
        <w:rPr>
          <w:rFonts w:eastAsia="Times New Roman" w:cs="Times New Roman"/>
          <w:szCs w:val="20"/>
          <w:lang w:val="es-ES_tradnl" w:eastAsia="es-ES"/>
        </w:rPr>
        <w:t xml:space="preserve"> De no cumplir adecuadamente el requerimiento en el plazo señalado, se otorgará un plazo para subsanar los defectos en dicha documentación. De no ser subsanables los defectos o de no subsanarlo en el plazo de 3 días</w:t>
      </w:r>
      <w:r w:rsidR="00F0127E">
        <w:rPr>
          <w:rFonts w:eastAsia="Times New Roman" w:cs="Times New Roman"/>
          <w:szCs w:val="20"/>
          <w:lang w:val="es-ES_tradnl" w:eastAsia="es-ES"/>
        </w:rPr>
        <w:t>, o de no aportar documentación alguna,</w:t>
      </w:r>
      <w:r w:rsidRPr="00B62001">
        <w:rPr>
          <w:rFonts w:eastAsia="Times New Roman" w:cs="Times New Roman"/>
          <w:szCs w:val="20"/>
          <w:lang w:val="es-ES_tradnl" w:eastAsia="es-ES"/>
        </w:rPr>
        <w:t xml:space="preserve"> se entenderá que la persona licitadora ha retirado su oferta y se le impondrá una penalidad económica, por importe del 3% del presupuesto base de licitación. Asimismo, se recabará la misma documentación al licitador siguiente, por el orden en que hayan quedado clasificadas las ofertas.  </w:t>
      </w:r>
    </w:p>
    <w:p w14:paraId="1F0F3656" w14:textId="77777777" w:rsidR="00B62001" w:rsidRPr="00B62001" w:rsidRDefault="00B62001" w:rsidP="00B62001">
      <w:pPr>
        <w:spacing w:before="240" w:line="360" w:lineRule="auto"/>
        <w:jc w:val="both"/>
        <w:rPr>
          <w:rFonts w:cs="Century Gothic"/>
          <w:color w:val="000000"/>
          <w:sz w:val="22"/>
          <w:lang w:val="es-ES_tradnl"/>
        </w:rPr>
      </w:pPr>
      <w:r w:rsidRPr="00B62001">
        <w:rPr>
          <w:rFonts w:eastAsia="Times New Roman" w:cs="Times New Roman"/>
          <w:b/>
          <w:bCs/>
          <w:szCs w:val="20"/>
          <w:lang w:val="es-ES_tradnl" w:eastAsia="es-ES"/>
        </w:rPr>
        <w:t>19.3.</w:t>
      </w:r>
      <w:r w:rsidRPr="00B62001">
        <w:rPr>
          <w:rFonts w:eastAsia="Times New Roman" w:cs="Times New Roman"/>
          <w:szCs w:val="20"/>
          <w:lang w:val="es-ES_tradnl" w:eastAsia="es-ES"/>
        </w:rPr>
        <w:t xml:space="preserve"> Recibida la documentación, la adjudicación del contrato deberá realizarse en el plazo máximo de los CINCO (5) DÍAS NATURALES siguientes.</w:t>
      </w:r>
    </w:p>
    <w:p w14:paraId="25A43DDC" w14:textId="77777777" w:rsidR="00B62001" w:rsidRPr="00B62001" w:rsidRDefault="00B62001" w:rsidP="00B62001">
      <w:pPr>
        <w:spacing w:before="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Transcurrido el indicado plazo sin haberse dictado acuerdo sobre la adjudicación, las licitadoras podrán retirar sus ofertas. </w:t>
      </w:r>
    </w:p>
    <w:p w14:paraId="28E5F8BD" w14:textId="484003EF" w:rsidR="00B62001" w:rsidRDefault="00B62001" w:rsidP="001D63DE">
      <w:pPr>
        <w:spacing w:before="240" w:after="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La adjudicación deberá ser motivada y notificarse a todas las licitadoras, y, simultáneamente, publicarse en el Perfil del Contratante, en los términos establecidos en el artículo 151 de la LCSP. </w:t>
      </w:r>
    </w:p>
    <w:p w14:paraId="2AF38744" w14:textId="75026785" w:rsidR="001D63DE" w:rsidRDefault="001D63DE" w:rsidP="001D63DE">
      <w:pPr>
        <w:pStyle w:val="Ttulo2"/>
        <w:rPr>
          <w:rFonts w:ascii="Century Gothic" w:eastAsia="Times New Roman" w:hAnsi="Century Gothic"/>
          <w:b/>
          <w:bCs/>
          <w:color w:val="auto"/>
          <w:sz w:val="22"/>
          <w:szCs w:val="22"/>
          <w:lang w:val="es-ES_tradnl" w:eastAsia="es-ES"/>
        </w:rPr>
      </w:pPr>
      <w:bookmarkStart w:id="29" w:name="_Toc72491913"/>
      <w:r w:rsidRPr="001D63DE">
        <w:rPr>
          <w:rFonts w:ascii="Century Gothic" w:eastAsia="Times New Roman" w:hAnsi="Century Gothic"/>
          <w:b/>
          <w:bCs/>
          <w:color w:val="auto"/>
          <w:sz w:val="22"/>
          <w:szCs w:val="22"/>
          <w:lang w:val="es-ES_tradnl" w:eastAsia="es-ES"/>
        </w:rPr>
        <w:lastRenderedPageBreak/>
        <w:t>20. GARANTÍA DEFINITIVA.</w:t>
      </w:r>
      <w:bookmarkEnd w:id="29"/>
      <w:r w:rsidRPr="001D63DE">
        <w:rPr>
          <w:rFonts w:ascii="Century Gothic" w:eastAsia="Times New Roman" w:hAnsi="Century Gothic"/>
          <w:b/>
          <w:bCs/>
          <w:color w:val="auto"/>
          <w:sz w:val="22"/>
          <w:szCs w:val="22"/>
          <w:lang w:val="es-ES_tradnl" w:eastAsia="es-ES"/>
        </w:rPr>
        <w:t xml:space="preserve"> </w:t>
      </w:r>
    </w:p>
    <w:p w14:paraId="784A528C" w14:textId="10CC88BD" w:rsidR="001D63DE" w:rsidRDefault="001D63DE" w:rsidP="001D63DE">
      <w:pPr>
        <w:spacing w:before="240" w:after="240" w:line="360" w:lineRule="auto"/>
        <w:jc w:val="both"/>
        <w:rPr>
          <w:lang w:val="es-ES_tradnl" w:eastAsia="es-ES"/>
        </w:rPr>
      </w:pPr>
      <w:r>
        <w:rPr>
          <w:lang w:val="es-ES_tradnl" w:eastAsia="es-ES"/>
        </w:rPr>
        <w:t xml:space="preserve">De acuerdo con lo establecido en el artículo 159.6 f) de la LCSP, no se requerirá la constitución de garantía definitiva. </w:t>
      </w:r>
    </w:p>
    <w:p w14:paraId="11A662FA" w14:textId="15FB9C23" w:rsidR="001D63DE" w:rsidRPr="001D63DE" w:rsidRDefault="001D63DE" w:rsidP="001D63DE">
      <w:pPr>
        <w:pStyle w:val="Ttulo1"/>
        <w:spacing w:after="240"/>
        <w:rPr>
          <w:rFonts w:ascii="Century Gothic" w:hAnsi="Century Gothic"/>
          <w:b/>
          <w:bCs/>
          <w:color w:val="auto"/>
          <w:sz w:val="22"/>
          <w:szCs w:val="22"/>
          <w:u w:val="single"/>
          <w:lang w:val="es-ES_tradnl" w:eastAsia="es-ES"/>
        </w:rPr>
      </w:pPr>
      <w:bookmarkStart w:id="30" w:name="_Toc72491914"/>
      <w:r w:rsidRPr="001D63DE">
        <w:rPr>
          <w:rFonts w:ascii="Century Gothic" w:hAnsi="Century Gothic"/>
          <w:b/>
          <w:bCs/>
          <w:color w:val="auto"/>
          <w:sz w:val="22"/>
          <w:szCs w:val="22"/>
          <w:u w:val="single"/>
          <w:lang w:val="es-ES_tradnl" w:eastAsia="es-ES"/>
        </w:rPr>
        <w:t>III. FORMALIZACIÓN DEL CONTRATO.</w:t>
      </w:r>
      <w:bookmarkEnd w:id="30"/>
      <w:r w:rsidRPr="001D63DE">
        <w:rPr>
          <w:rFonts w:ascii="Century Gothic" w:hAnsi="Century Gothic"/>
          <w:b/>
          <w:bCs/>
          <w:color w:val="auto"/>
          <w:sz w:val="22"/>
          <w:szCs w:val="22"/>
          <w:u w:val="single"/>
          <w:lang w:val="es-ES_tradnl" w:eastAsia="es-ES"/>
        </w:rPr>
        <w:t xml:space="preserve"> </w:t>
      </w:r>
    </w:p>
    <w:p w14:paraId="70A1B8CA" w14:textId="139B2CEA" w:rsidR="001D63DE" w:rsidRPr="001D63DE" w:rsidRDefault="001D63DE" w:rsidP="001D63DE">
      <w:pPr>
        <w:pStyle w:val="Ttulo2"/>
        <w:rPr>
          <w:rFonts w:ascii="Century Gothic" w:hAnsi="Century Gothic"/>
          <w:b/>
          <w:bCs/>
          <w:color w:val="auto"/>
          <w:sz w:val="22"/>
          <w:szCs w:val="22"/>
          <w:lang w:val="es-ES_tradnl" w:eastAsia="es-ES"/>
        </w:rPr>
      </w:pPr>
      <w:bookmarkStart w:id="31" w:name="_Toc72491915"/>
      <w:r w:rsidRPr="001D63DE">
        <w:rPr>
          <w:rFonts w:ascii="Century Gothic" w:hAnsi="Century Gothic"/>
          <w:b/>
          <w:bCs/>
          <w:color w:val="auto"/>
          <w:sz w:val="22"/>
          <w:szCs w:val="22"/>
          <w:lang w:val="es-ES_tradnl" w:eastAsia="es-ES"/>
        </w:rPr>
        <w:t>21. FORMALIZACIÓN DEL CONTRATO.</w:t>
      </w:r>
      <w:bookmarkEnd w:id="31"/>
      <w:r w:rsidRPr="001D63DE">
        <w:rPr>
          <w:rFonts w:ascii="Century Gothic" w:hAnsi="Century Gothic"/>
          <w:b/>
          <w:bCs/>
          <w:color w:val="auto"/>
          <w:sz w:val="22"/>
          <w:szCs w:val="22"/>
          <w:lang w:val="es-ES_tradnl" w:eastAsia="es-ES"/>
        </w:rPr>
        <w:t xml:space="preserve"> </w:t>
      </w:r>
    </w:p>
    <w:p w14:paraId="3BB4F332" w14:textId="77777777" w:rsidR="00C46EFA" w:rsidRP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21.1.</w:t>
      </w:r>
      <w:r w:rsidRPr="00C46EFA">
        <w:rPr>
          <w:rFonts w:eastAsia="Times New Roman" w:cs="Times New Roman"/>
          <w:szCs w:val="20"/>
          <w:lang w:val="es-ES_tradnl" w:eastAsia="es-ES"/>
        </w:rPr>
        <w:t xml:space="preserve"> El contrato se perfeccionará con su formalización. La formalización del contrato podrá efectuarse mediante la firma de aceptación por el contratista de la resolución de adjudicación conforme al artículo 159.6 g) de la LCSP. </w:t>
      </w:r>
    </w:p>
    <w:p w14:paraId="27E29DCE" w14:textId="0EE11B61" w:rsid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szCs w:val="20"/>
          <w:lang w:val="es-ES_tradnl" w:eastAsia="es-ES"/>
        </w:rPr>
        <w:t xml:space="preserve">No obstante, lo anterior, el contrato también podrá formalizarse en documento administrativo que se ajustará con exactitud a las condiciones de la licitación y además podrá formalizase en escritura pública, si así lo solicita el contratista, corriendo a su cargo los gastos derivados de su otorgamiento. </w:t>
      </w:r>
    </w:p>
    <w:p w14:paraId="685E5D05" w14:textId="4DD568F6" w:rsid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21.2.</w:t>
      </w:r>
      <w:r w:rsidRPr="00C46EFA">
        <w:rPr>
          <w:rFonts w:eastAsia="Times New Roman" w:cs="Times New Roman"/>
          <w:szCs w:val="20"/>
          <w:lang w:val="es-ES_tradnl" w:eastAsia="es-ES"/>
        </w:rPr>
        <w:t xml:space="preserve"> 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de la LCSP. </w:t>
      </w:r>
    </w:p>
    <w:p w14:paraId="0C7AD89C" w14:textId="77777777" w:rsidR="00C46EFA" w:rsidRPr="00C46EFA" w:rsidRDefault="00C46EFA" w:rsidP="00C46EFA">
      <w:pPr>
        <w:spacing w:before="240" w:line="360" w:lineRule="auto"/>
        <w:jc w:val="both"/>
        <w:rPr>
          <w:rFonts w:eastAsia="Times New Roman" w:cs="Times New Roman"/>
          <w:szCs w:val="20"/>
          <w:lang w:val="es-ES_tradnl" w:eastAsia="es-ES"/>
        </w:rPr>
      </w:pPr>
      <w:r>
        <w:rPr>
          <w:rFonts w:eastAsia="Times New Roman" w:cs="Times New Roman"/>
          <w:szCs w:val="20"/>
          <w:lang w:val="es-ES_tradnl" w:eastAsia="es-ES"/>
        </w:rPr>
        <w:t xml:space="preserve">De conformidad con lo establecido en el artículo </w:t>
      </w:r>
      <w:r w:rsidRPr="00C46EFA">
        <w:rPr>
          <w:rFonts w:eastAsia="Times New Roman" w:cs="Times New Roman"/>
          <w:szCs w:val="20"/>
          <w:lang w:val="es-ES_tradnl" w:eastAsia="es-ES"/>
        </w:rPr>
        <w:t xml:space="preserve">153.4 de la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IGIC excluido, en concepto de penalidad, sin perjuicio de lo establecido en la letra b) del apartado 2 del artículo 71 de la LCSP. </w:t>
      </w:r>
    </w:p>
    <w:p w14:paraId="0F2893E4" w14:textId="28D79C22" w:rsidR="00C46EFA" w:rsidRPr="00C46EFA" w:rsidRDefault="00C46EFA" w:rsidP="00C46EFA">
      <w:pPr>
        <w:pStyle w:val="Ttulo1"/>
        <w:spacing w:after="240"/>
        <w:rPr>
          <w:rFonts w:ascii="Century Gothic" w:eastAsia="Times New Roman" w:hAnsi="Century Gothic"/>
          <w:b/>
          <w:bCs/>
          <w:color w:val="auto"/>
          <w:sz w:val="22"/>
          <w:szCs w:val="22"/>
          <w:u w:val="single"/>
          <w:lang w:val="es-ES_tradnl" w:eastAsia="es-ES"/>
        </w:rPr>
      </w:pPr>
      <w:bookmarkStart w:id="32" w:name="_Toc72491916"/>
      <w:r w:rsidRPr="00C46EFA">
        <w:rPr>
          <w:rFonts w:ascii="Century Gothic" w:eastAsia="Times New Roman" w:hAnsi="Century Gothic"/>
          <w:b/>
          <w:bCs/>
          <w:color w:val="auto"/>
          <w:sz w:val="22"/>
          <w:szCs w:val="22"/>
          <w:u w:val="single"/>
          <w:lang w:val="es-ES_tradnl" w:eastAsia="es-ES"/>
        </w:rPr>
        <w:t>IV. EJECUCIÓN DEL CONTRATO.</w:t>
      </w:r>
      <w:bookmarkEnd w:id="32"/>
      <w:r w:rsidRPr="00C46EFA">
        <w:rPr>
          <w:rFonts w:ascii="Century Gothic" w:eastAsia="Times New Roman" w:hAnsi="Century Gothic"/>
          <w:b/>
          <w:bCs/>
          <w:color w:val="auto"/>
          <w:sz w:val="22"/>
          <w:szCs w:val="22"/>
          <w:u w:val="single"/>
          <w:lang w:val="es-ES_tradnl" w:eastAsia="es-ES"/>
        </w:rPr>
        <w:t xml:space="preserve"> </w:t>
      </w:r>
    </w:p>
    <w:p w14:paraId="728D9220" w14:textId="2579D511" w:rsidR="00C46EFA" w:rsidRPr="00C46EFA" w:rsidRDefault="00C46EFA" w:rsidP="00C46EFA">
      <w:pPr>
        <w:pStyle w:val="Ttulo2"/>
        <w:rPr>
          <w:rFonts w:ascii="Century Gothic" w:eastAsia="Times New Roman" w:hAnsi="Century Gothic"/>
          <w:b/>
          <w:bCs/>
          <w:color w:val="auto"/>
          <w:sz w:val="22"/>
          <w:szCs w:val="22"/>
          <w:lang w:val="es-ES_tradnl" w:eastAsia="es-ES"/>
        </w:rPr>
      </w:pPr>
      <w:bookmarkStart w:id="33" w:name="_Toc72491917"/>
      <w:r w:rsidRPr="00C46EFA">
        <w:rPr>
          <w:rFonts w:ascii="Century Gothic" w:eastAsia="Times New Roman" w:hAnsi="Century Gothic"/>
          <w:b/>
          <w:bCs/>
          <w:color w:val="auto"/>
          <w:sz w:val="22"/>
          <w:szCs w:val="22"/>
          <w:lang w:val="es-ES_tradnl" w:eastAsia="es-ES"/>
        </w:rPr>
        <w:t>22. RESPONSABLE SUPERVISOR DEL SUMINISTRO OBJETO DEL CONTRATO.</w:t>
      </w:r>
      <w:bookmarkEnd w:id="33"/>
      <w:r w:rsidRPr="00C46EFA">
        <w:rPr>
          <w:rFonts w:ascii="Century Gothic" w:eastAsia="Times New Roman" w:hAnsi="Century Gothic"/>
          <w:b/>
          <w:bCs/>
          <w:color w:val="auto"/>
          <w:sz w:val="22"/>
          <w:szCs w:val="22"/>
          <w:lang w:val="es-ES_tradnl" w:eastAsia="es-ES"/>
        </w:rPr>
        <w:t xml:space="preserve"> </w:t>
      </w:r>
    </w:p>
    <w:p w14:paraId="4DEFBFBF" w14:textId="5475C514" w:rsid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22.1.</w:t>
      </w:r>
      <w:r>
        <w:rPr>
          <w:rFonts w:eastAsia="Times New Roman" w:cs="Times New Roman"/>
          <w:szCs w:val="20"/>
          <w:lang w:val="es-ES_tradnl" w:eastAsia="es-ES"/>
        </w:rPr>
        <w:t xml:space="preserve"> </w:t>
      </w:r>
      <w:r w:rsidR="00654ACC">
        <w:rPr>
          <w:szCs w:val="20"/>
        </w:rPr>
        <w:t xml:space="preserve">El Consorcio de Seguridad y Emergencias de Lanzarote </w:t>
      </w:r>
      <w:r>
        <w:rPr>
          <w:rFonts w:eastAsia="Times New Roman" w:cs="Times New Roman"/>
          <w:szCs w:val="20"/>
          <w:lang w:val="es-ES_tradnl" w:eastAsia="es-ES"/>
        </w:rPr>
        <w:t xml:space="preserve">deberá designar un responsable del contrato al que corresponderá supervisar su ejecución y adoptar las decisiones y dictar las instrucciones necesarias con el fin de asegurar la correcta realización de la prestación pactada, dentro del ámbito de las facultades que aquellos le atribuyan. </w:t>
      </w:r>
    </w:p>
    <w:p w14:paraId="2744117C" w14:textId="38BECCF7" w:rsidR="00C46EFA" w:rsidRPr="00C46EFA" w:rsidRDefault="00C46EFA" w:rsidP="00C46EFA">
      <w:pPr>
        <w:spacing w:before="360" w:after="360" w:line="360" w:lineRule="auto"/>
        <w:jc w:val="both"/>
        <w:rPr>
          <w:rFonts w:cs="Tahoma"/>
          <w:color w:val="000000" w:themeColor="text1"/>
          <w:szCs w:val="20"/>
          <w:lang w:val="es-ES_tradnl"/>
        </w:rPr>
      </w:pPr>
      <w:r w:rsidRPr="00C46EFA">
        <w:rPr>
          <w:rFonts w:cs="Tahoma"/>
          <w:b/>
          <w:color w:val="000000" w:themeColor="text1"/>
          <w:szCs w:val="20"/>
          <w:lang w:val="es-ES_tradnl"/>
        </w:rPr>
        <w:lastRenderedPageBreak/>
        <w:t>22.2.</w:t>
      </w:r>
      <w:r w:rsidRPr="00C46EFA">
        <w:rPr>
          <w:rFonts w:cs="Tahoma"/>
          <w:color w:val="000000" w:themeColor="text1"/>
          <w:szCs w:val="20"/>
          <w:lang w:val="es-ES_tradnl"/>
        </w:rPr>
        <w:t xml:space="preserve"> El responsable del contrato podrá ser una persona física o jurídica, vinculada </w:t>
      </w:r>
      <w:r w:rsidR="00654ACC">
        <w:rPr>
          <w:szCs w:val="20"/>
          <w:lang w:val="es-ES_tradnl"/>
        </w:rPr>
        <w:t>a</w:t>
      </w:r>
      <w:r w:rsidR="00654ACC">
        <w:rPr>
          <w:szCs w:val="20"/>
        </w:rPr>
        <w:t>l Consorcio de Seguridad y Emergencias de Lanzarote</w:t>
      </w:r>
      <w:r w:rsidRPr="00C46EFA">
        <w:rPr>
          <w:rFonts w:cs="Tahoma"/>
          <w:color w:val="000000" w:themeColor="text1"/>
          <w:szCs w:val="20"/>
          <w:lang w:val="es-ES_tradnl"/>
        </w:rPr>
        <w:t>.</w:t>
      </w:r>
    </w:p>
    <w:p w14:paraId="1B396AE7" w14:textId="77777777" w:rsid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22.3.</w:t>
      </w:r>
      <w:r w:rsidRPr="00C46EFA">
        <w:rPr>
          <w:rFonts w:cs="Tahoma"/>
          <w:bCs/>
          <w:color w:val="000000" w:themeColor="text1"/>
          <w:szCs w:val="20"/>
          <w:lang w:val="es-ES_tradnl"/>
        </w:rPr>
        <w:t xml:space="preserve"> El nombramiento será comunicado por escrito al contratista en el plazo de quince días desde la fecha de formalización del contrato y, en su caso, su sustitución en idéntico plazo, desde la fecha en que se hubiera producido. </w:t>
      </w:r>
    </w:p>
    <w:p w14:paraId="2F9127B6" w14:textId="4E6548D6"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22.4.</w:t>
      </w:r>
      <w:r w:rsidRPr="00C46EFA">
        <w:rPr>
          <w:rFonts w:cs="Tahoma"/>
          <w:bCs/>
          <w:color w:val="000000" w:themeColor="text1"/>
          <w:szCs w:val="20"/>
          <w:lang w:val="es-ES_tradnl"/>
        </w:rPr>
        <w:t xml:space="preserve"> La persona responsable del contrato deberá supervisar la ejecución del contrato, verificar el cumplimiento de las condiciones especiales de ejecución de carácter social y</w:t>
      </w:r>
      <w:r w:rsidR="007556B7">
        <w:rPr>
          <w:rFonts w:cs="Tahoma"/>
          <w:bCs/>
          <w:color w:val="000000" w:themeColor="text1"/>
          <w:szCs w:val="20"/>
          <w:lang w:val="es-ES_tradnl"/>
        </w:rPr>
        <w:t>/o</w:t>
      </w:r>
      <w:r w:rsidRPr="00C46EFA">
        <w:rPr>
          <w:rFonts w:cs="Tahoma"/>
          <w:bCs/>
          <w:color w:val="000000" w:themeColor="text1"/>
          <w:szCs w:val="20"/>
          <w:lang w:val="es-ES_tradnl"/>
        </w:rPr>
        <w:t xml:space="preserve"> medioambiental asumidas por el licitador y adoptar las decisiones y dictar las instrucciones necesarias con el fin de asegurar la correcta realización de la prestación pactada, dentro del ámbito de facultades que el órgano de contratación le atribuya. </w:t>
      </w:r>
    </w:p>
    <w:p w14:paraId="6EAD2ABC" w14:textId="04C6D5CC"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5B049739" w14:textId="2CE4F2C7" w:rsidR="00C46EFA" w:rsidRPr="00C46EFA" w:rsidRDefault="00C46EFA" w:rsidP="00C46EFA">
      <w:pPr>
        <w:pStyle w:val="Ttulo2"/>
        <w:rPr>
          <w:rFonts w:ascii="Century Gothic" w:hAnsi="Century Gothic"/>
          <w:b/>
          <w:bCs/>
          <w:color w:val="auto"/>
          <w:sz w:val="22"/>
          <w:szCs w:val="22"/>
          <w:lang w:val="es-ES_tradnl"/>
        </w:rPr>
      </w:pPr>
      <w:bookmarkStart w:id="34" w:name="_Toc72491918"/>
      <w:r w:rsidRPr="00C46EFA">
        <w:rPr>
          <w:rFonts w:ascii="Century Gothic" w:hAnsi="Century Gothic"/>
          <w:b/>
          <w:bCs/>
          <w:color w:val="auto"/>
          <w:sz w:val="22"/>
          <w:szCs w:val="22"/>
          <w:lang w:val="es-ES_tradnl"/>
        </w:rPr>
        <w:t>23. OBLIGACIONES Y DERECHOS DE LAS PARTES.</w:t>
      </w:r>
      <w:bookmarkEnd w:id="34"/>
      <w:r w:rsidRPr="00C46EFA">
        <w:rPr>
          <w:rFonts w:ascii="Century Gothic" w:hAnsi="Century Gothic"/>
          <w:b/>
          <w:bCs/>
          <w:color w:val="auto"/>
          <w:sz w:val="22"/>
          <w:szCs w:val="22"/>
          <w:lang w:val="es-ES_tradnl"/>
        </w:rPr>
        <w:t xml:space="preserve"> </w:t>
      </w:r>
    </w:p>
    <w:p w14:paraId="664295FB" w14:textId="1EAD19D0" w:rsid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23.1.</w:t>
      </w:r>
      <w:r>
        <w:rPr>
          <w:rFonts w:cs="Tahoma"/>
          <w:bCs/>
          <w:color w:val="000000" w:themeColor="text1"/>
          <w:szCs w:val="20"/>
          <w:lang w:val="es-ES_tradnl"/>
        </w:rPr>
        <w:t xml:space="preserve"> Potestades de la Administración. </w:t>
      </w:r>
    </w:p>
    <w:p w14:paraId="71C3F695" w14:textId="30E9C6F7" w:rsidR="00C46EFA" w:rsidRDefault="00C46EFA" w:rsidP="00C46EFA">
      <w:pPr>
        <w:spacing w:before="360" w:after="360" w:line="360" w:lineRule="auto"/>
        <w:jc w:val="both"/>
        <w:rPr>
          <w:rFonts w:cs="Tahoma"/>
          <w:bCs/>
          <w:color w:val="000000" w:themeColor="text1"/>
          <w:szCs w:val="20"/>
          <w:lang w:val="es-ES_tradnl"/>
        </w:rPr>
      </w:pPr>
      <w:r>
        <w:rPr>
          <w:rFonts w:cs="Tahoma"/>
          <w:bCs/>
          <w:color w:val="000000" w:themeColor="text1"/>
          <w:szCs w:val="20"/>
          <w:lang w:val="es-ES_tradnl"/>
        </w:rPr>
        <w:t xml:space="preserve">El órgano de contratación tiene las potestades que le otorga la legislación vigente recogidas en la LCSP, y en especial, las expresadas en el presente Pliego. </w:t>
      </w:r>
    </w:p>
    <w:p w14:paraId="58AE72CC" w14:textId="77777777"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23.2.</w:t>
      </w:r>
      <w:r w:rsidRPr="00C46EFA">
        <w:rPr>
          <w:rFonts w:cs="Tahoma"/>
          <w:bCs/>
          <w:color w:val="000000" w:themeColor="text1"/>
          <w:szCs w:val="20"/>
          <w:lang w:val="es-ES_tradnl"/>
        </w:rPr>
        <w:t xml:space="preserve"> Obligaciones de la Administración.</w:t>
      </w:r>
    </w:p>
    <w:p w14:paraId="3776D8F2" w14:textId="01DAC976"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El órgano de contratación tiene las obligaciones que le fija la legislación vigente, recogidas en la LCSP, y demás preceptos legales aplicables, además de las reflejadas en el presente pliego.</w:t>
      </w:r>
    </w:p>
    <w:p w14:paraId="351B3490" w14:textId="77777777" w:rsidR="00C46EFA" w:rsidRPr="00C46EFA" w:rsidRDefault="00C46EFA" w:rsidP="00C46EFA">
      <w:pPr>
        <w:spacing w:before="360" w:after="360" w:line="360" w:lineRule="auto"/>
        <w:jc w:val="both"/>
        <w:rPr>
          <w:rFonts w:cs="Tahoma"/>
          <w:color w:val="000000" w:themeColor="text1"/>
          <w:szCs w:val="20"/>
          <w:lang w:val="es-ES_tradnl"/>
        </w:rPr>
      </w:pPr>
      <w:r w:rsidRPr="00C46EFA">
        <w:rPr>
          <w:rFonts w:cs="Tahoma"/>
          <w:color w:val="000000" w:themeColor="text1"/>
          <w:szCs w:val="20"/>
          <w:lang w:val="es-ES_tradnl"/>
        </w:rPr>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w:t>
      </w:r>
      <w:r w:rsidRPr="00C46EFA">
        <w:rPr>
          <w:rFonts w:cs="Tahoma"/>
          <w:color w:val="000000" w:themeColor="text1"/>
          <w:szCs w:val="20"/>
          <w:lang w:val="es-ES_tradnl"/>
        </w:rPr>
        <w:lastRenderedPageBreak/>
        <w:t>tratamiento de los datos que vayan a ser cedidos. Así pues, no se prevé en el presente supuesto cesión alguna de datos de terceros.</w:t>
      </w:r>
    </w:p>
    <w:p w14:paraId="6FBC3E98" w14:textId="5263694F"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 xml:space="preserve">23.3. </w:t>
      </w:r>
      <w:r w:rsidRPr="00C46EFA">
        <w:rPr>
          <w:rFonts w:cs="Tahoma"/>
          <w:bCs/>
          <w:color w:val="000000" w:themeColor="text1"/>
          <w:szCs w:val="20"/>
          <w:lang w:val="es-ES_tradnl"/>
        </w:rPr>
        <w:t>Obligaciones de la contratista.</w:t>
      </w:r>
      <w:r w:rsidRPr="00C46EFA">
        <w:rPr>
          <w:rFonts w:cs="Tahoma"/>
          <w:color w:val="000000" w:themeColor="text1"/>
          <w:szCs w:val="20"/>
          <w:lang w:val="es-ES_tradnl"/>
        </w:rPr>
        <w:t xml:space="preserve"> </w:t>
      </w:r>
    </w:p>
    <w:p w14:paraId="388A514B" w14:textId="3CCA377E" w:rsidR="00C46EFA" w:rsidRDefault="00C46EFA" w:rsidP="00C46EFA">
      <w:pPr>
        <w:spacing w:before="360" w:after="240" w:line="360" w:lineRule="auto"/>
        <w:jc w:val="both"/>
        <w:rPr>
          <w:rFonts w:cs="Tahoma"/>
          <w:color w:val="000000" w:themeColor="text1"/>
          <w:szCs w:val="20"/>
          <w:lang w:val="es-ES_tradnl"/>
        </w:rPr>
      </w:pPr>
      <w:r>
        <w:rPr>
          <w:rFonts w:cs="Tahoma"/>
          <w:color w:val="000000" w:themeColor="text1"/>
          <w:szCs w:val="20"/>
          <w:lang w:val="es-ES_tradnl"/>
        </w:rPr>
        <w:t xml:space="preserve">La persona contratista está obligada a cumplir lo establecido en el presente pliego y en el de prescripciones técnicas, así como las instrucciones que, en su caso, le diere el responsable del contrato designado por el </w:t>
      </w:r>
      <w:r w:rsidR="00DC7CD7">
        <w:rPr>
          <w:szCs w:val="20"/>
        </w:rPr>
        <w:t>El Consorcio de Seguridad y Emergencias de Lanzarote</w:t>
      </w:r>
      <w:r>
        <w:rPr>
          <w:rFonts w:cs="Tahoma"/>
          <w:color w:val="000000" w:themeColor="text1"/>
          <w:szCs w:val="20"/>
          <w:lang w:val="es-ES_tradnl"/>
        </w:rPr>
        <w:t xml:space="preserve">. </w:t>
      </w:r>
    </w:p>
    <w:p w14:paraId="135E7243" w14:textId="77777777"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23.4.</w:t>
      </w:r>
      <w:r w:rsidRPr="00C46EFA">
        <w:rPr>
          <w:rFonts w:cs="Tahoma"/>
          <w:color w:val="000000" w:themeColor="text1"/>
          <w:szCs w:val="20"/>
          <w:lang w:val="es-ES_tradnl"/>
        </w:rPr>
        <w:t xml:space="preserve"> La persona contratista</w:t>
      </w:r>
      <w:r w:rsidRPr="00C46EFA">
        <w:rPr>
          <w:rFonts w:cs="Tahoma"/>
          <w:b/>
          <w:bCs/>
          <w:color w:val="000000" w:themeColor="text1"/>
          <w:szCs w:val="20"/>
          <w:lang w:val="es-ES_tradnl"/>
        </w:rPr>
        <w:t xml:space="preserve"> </w:t>
      </w:r>
      <w:r w:rsidRPr="00C46EFA">
        <w:rPr>
          <w:rFonts w:cs="Tahoma"/>
          <w:color w:val="000000" w:themeColor="text1"/>
          <w:szCs w:val="20"/>
          <w:lang w:val="es-ES_tradnl"/>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60D6D17B" w14:textId="74203A03"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23.5.</w:t>
      </w:r>
      <w:r w:rsidRPr="00C46EFA">
        <w:rPr>
          <w:rFonts w:cs="Tahoma"/>
          <w:color w:val="000000" w:themeColor="text1"/>
          <w:szCs w:val="20"/>
          <w:lang w:val="es-ES_tradnl"/>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0F608433" w14:textId="420E7FFF" w:rsidR="00C46EFA" w:rsidRDefault="00C46EFA" w:rsidP="00C46EFA">
      <w:pPr>
        <w:spacing w:before="360" w:after="240" w:line="360" w:lineRule="auto"/>
        <w:jc w:val="both"/>
        <w:rPr>
          <w:rFonts w:cs="Tahoma"/>
          <w:color w:val="000000" w:themeColor="text1"/>
          <w:szCs w:val="20"/>
          <w:lang w:val="es-ES_tradnl"/>
        </w:rPr>
      </w:pPr>
      <w:r>
        <w:rPr>
          <w:rFonts w:cs="Tahoma"/>
          <w:color w:val="000000" w:themeColor="text1"/>
          <w:szCs w:val="20"/>
          <w:lang w:val="es-ES_tradnl"/>
        </w:rPr>
        <w:t xml:space="preserve">Asimismo, el adjudicatario se compromete a no suministrar información ni a revelar o ceder datos o documentos a terceros, o copia de los mismos, proporcionados por el cliente para cualquier otro uso no previsto como necesario en el presente pliego. </w:t>
      </w:r>
    </w:p>
    <w:p w14:paraId="45EF1156" w14:textId="645B5766"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23.6.</w:t>
      </w:r>
      <w:r w:rsidRPr="00C46EFA">
        <w:rPr>
          <w:rFonts w:cs="Tahoma"/>
          <w:color w:val="000000" w:themeColor="text1"/>
          <w:szCs w:val="20"/>
          <w:lang w:val="es-ES_tradnl"/>
        </w:rPr>
        <w:t xml:space="preserve"> La persona está obligada a suministrar al </w:t>
      </w:r>
      <w:r w:rsidR="00DC7CD7">
        <w:rPr>
          <w:szCs w:val="20"/>
        </w:rPr>
        <w:t>El Consorcio de Seguridad y Emergencias de Lanzarote</w:t>
      </w:r>
      <w:r w:rsidRPr="00C46EFA">
        <w:rPr>
          <w:rFonts w:cs="Tahoma"/>
          <w:color w:val="000000" w:themeColor="text1"/>
          <w:szCs w:val="20"/>
          <w:lang w:val="es-ES_tradnl"/>
        </w:rPr>
        <w:t xml:space="preserve">, previo requerimiento y en un plazo de </w:t>
      </w:r>
      <w:r w:rsidRPr="00C46EFA">
        <w:rPr>
          <w:rFonts w:cs="Tahoma"/>
          <w:b/>
          <w:bCs/>
          <w:color w:val="000000" w:themeColor="text1"/>
          <w:szCs w:val="20"/>
          <w:lang w:val="es-ES_tradnl"/>
        </w:rPr>
        <w:t>DIEZ (10) DÍAS HÁBILES,</w:t>
      </w:r>
      <w:r w:rsidRPr="00C46EFA">
        <w:rPr>
          <w:rFonts w:cs="Tahoma"/>
          <w:color w:val="000000" w:themeColor="text1"/>
          <w:szCs w:val="20"/>
          <w:lang w:val="es-ES_tradnl"/>
        </w:rPr>
        <w:t xml:space="preserve"> toda la información necesaria para el cumplimiento de las obligaciones establecidas en el artículo 4 de la Ley 12/2014, de 26 de diciembre, de Transparencia y Acceso a la información pública</w:t>
      </w:r>
      <w:r w:rsidR="00DC7CD7">
        <w:rPr>
          <w:rFonts w:cs="Tahoma"/>
          <w:color w:val="000000" w:themeColor="text1"/>
          <w:szCs w:val="20"/>
          <w:lang w:val="es-ES_tradnl"/>
        </w:rPr>
        <w:t>.</w:t>
      </w:r>
    </w:p>
    <w:p w14:paraId="7F78FC0F" w14:textId="77777777"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color w:val="000000" w:themeColor="text1"/>
          <w:szCs w:val="20"/>
          <w:lang w:val="es-ES_tradnl"/>
        </w:rPr>
        <w:t>La información deberá suministrarse por escrito acompañada de una declaración responsable de la adjudicataria en la que se declare, bajo su responsabilidad, que son ciertos los datos aportados.</w:t>
      </w:r>
    </w:p>
    <w:p w14:paraId="5F6ADA43" w14:textId="77777777"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color w:val="000000" w:themeColor="text1"/>
          <w:szCs w:val="20"/>
          <w:lang w:val="es-ES_tradnl"/>
        </w:rPr>
        <w:lastRenderedPageBreak/>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21441E46" w14:textId="3698F38F" w:rsidR="00C46EFA" w:rsidRDefault="00C46EFA" w:rsidP="00C46EFA">
      <w:pPr>
        <w:spacing w:before="360" w:after="240" w:line="360" w:lineRule="auto"/>
        <w:jc w:val="both"/>
        <w:rPr>
          <w:rFonts w:cs="Tahoma"/>
          <w:color w:val="000000" w:themeColor="text1"/>
          <w:szCs w:val="20"/>
          <w:lang w:val="es-ES_tradnl"/>
        </w:rPr>
      </w:pPr>
      <w:r w:rsidRPr="00C46EFA">
        <w:rPr>
          <w:rFonts w:cs="Tahoma"/>
          <w:noProof/>
          <w:color w:val="000000" w:themeColor="text1"/>
          <w:szCs w:val="20"/>
          <w:lang w:val="es-ES_tradnl"/>
        </w:rPr>
        <w:drawing>
          <wp:anchor distT="0" distB="0" distL="114300" distR="114300" simplePos="0" relativeHeight="251659264" behindDoc="0" locked="0" layoutInCell="1" allowOverlap="0" wp14:anchorId="4D4A266A" wp14:editId="30B0992F">
            <wp:simplePos x="0" y="0"/>
            <wp:positionH relativeFrom="page">
              <wp:posOffset>7090410</wp:posOffset>
            </wp:positionH>
            <wp:positionV relativeFrom="page">
              <wp:posOffset>6486525</wp:posOffset>
            </wp:positionV>
            <wp:extent cx="27305" cy="273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pic:spPr>
                </pic:pic>
              </a:graphicData>
            </a:graphic>
            <wp14:sizeRelH relativeFrom="page">
              <wp14:pctWidth>0</wp14:pctWidth>
            </wp14:sizeRelH>
            <wp14:sizeRelV relativeFrom="page">
              <wp14:pctHeight>0</wp14:pctHeight>
            </wp14:sizeRelV>
          </wp:anchor>
        </w:drawing>
      </w:r>
      <w:r w:rsidRPr="00C46EFA">
        <w:rPr>
          <w:rFonts w:cs="Tahoma"/>
          <w:color w:val="000000" w:themeColor="text1"/>
          <w:szCs w:val="20"/>
          <w:lang w:val="es-ES_tradnl"/>
        </w:rPr>
        <w:t xml:space="preserve">Los licitadores, por el mero hecho de concurrir a la licitación del presente expediente, autorizan expresamente al </w:t>
      </w:r>
      <w:r w:rsidR="00402C79">
        <w:rPr>
          <w:rFonts w:cs="Tahoma"/>
          <w:color w:val="000000" w:themeColor="text1"/>
          <w:szCs w:val="20"/>
          <w:lang w:val="es-ES_tradnl"/>
        </w:rPr>
        <w:t xml:space="preserve">Cabildo de Lanzarote </w:t>
      </w:r>
      <w:r w:rsidRPr="00C46EFA">
        <w:rPr>
          <w:rFonts w:cs="Tahoma"/>
          <w:color w:val="000000" w:themeColor="text1"/>
          <w:szCs w:val="20"/>
          <w:lang w:val="es-ES_tradnl"/>
        </w:rPr>
        <w:t xml:space="preserve">para la utilización, divulgación y aportación a otros Departamentos del </w:t>
      </w:r>
      <w:r w:rsidR="00402C79">
        <w:rPr>
          <w:rFonts w:cs="Tahoma"/>
          <w:color w:val="000000" w:themeColor="text1"/>
          <w:szCs w:val="20"/>
          <w:lang w:val="es-ES_tradnl"/>
        </w:rPr>
        <w:t>Cabildo</w:t>
      </w:r>
      <w:r w:rsidRPr="00C46EFA">
        <w:rPr>
          <w:rFonts w:cs="Tahoma"/>
          <w:color w:val="000000" w:themeColor="text1"/>
          <w:szCs w:val="20"/>
          <w:lang w:val="es-ES_tradnl"/>
        </w:rPr>
        <w:t xml:space="preserve"> o a otros organismos o entidades externas de naturaleza pública, de todos aquellos datos que aporten en su documentación, salvo aquellos que por Ley estén expresamente prohibidos. Las empresas podrán ejercitar su derecho de oposición, acceso, así como los de rectificación y cancelación, presentando el correspondiente escrito en las Dependencias u Oficinas </w:t>
      </w:r>
      <w:r w:rsidR="00402C79">
        <w:rPr>
          <w:rFonts w:cs="Tahoma"/>
          <w:color w:val="000000" w:themeColor="text1"/>
          <w:szCs w:val="20"/>
          <w:lang w:val="es-ES_tradnl"/>
        </w:rPr>
        <w:t>Insulares</w:t>
      </w:r>
      <w:r w:rsidRPr="00C46EFA">
        <w:rPr>
          <w:rFonts w:cs="Tahoma"/>
          <w:color w:val="000000" w:themeColor="text1"/>
          <w:szCs w:val="20"/>
          <w:lang w:val="es-ES_tradnl"/>
        </w:rPr>
        <w:t xml:space="preserve"> pertinentes del </w:t>
      </w:r>
      <w:r w:rsidR="00402C79">
        <w:rPr>
          <w:rFonts w:cs="Tahoma"/>
          <w:color w:val="000000" w:themeColor="text1"/>
          <w:szCs w:val="20"/>
          <w:lang w:val="es-ES_tradnl"/>
        </w:rPr>
        <w:t>Cabildo de Lanzarote</w:t>
      </w:r>
      <w:r w:rsidRPr="00C46EFA">
        <w:rPr>
          <w:rFonts w:cs="Tahoma"/>
          <w:color w:val="000000" w:themeColor="text1"/>
          <w:szCs w:val="20"/>
          <w:lang w:val="es-ES_tradnl"/>
        </w:rPr>
        <w:t xml:space="preserve">, </w:t>
      </w:r>
      <w:r w:rsidR="00402C79">
        <w:rPr>
          <w:rFonts w:cs="Tahoma"/>
          <w:color w:val="000000" w:themeColor="text1"/>
          <w:szCs w:val="20"/>
          <w:lang w:val="es-ES_tradnl"/>
        </w:rPr>
        <w:t xml:space="preserve">Avenida Fred Olsen, s/n, 35500, Arrecife, isla de Lanzarote, Las Palmas. </w:t>
      </w:r>
    </w:p>
    <w:p w14:paraId="32995548" w14:textId="3C00D3D0" w:rsidR="00402C79" w:rsidRDefault="00402C79" w:rsidP="00C46EFA">
      <w:pPr>
        <w:spacing w:before="360"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23.7.</w:t>
      </w:r>
      <w:r>
        <w:rPr>
          <w:rFonts w:cs="Tahoma"/>
          <w:color w:val="000000" w:themeColor="text1"/>
          <w:szCs w:val="20"/>
          <w:lang w:val="es-ES_tradnl"/>
        </w:rPr>
        <w:t xml:space="preserve"> La contratista habrá de pagar a las subcontratistas o suministradoras que intervienen en la ejecución del contrato, en las condiciones establecidas en el artículo 216 de la LCSP. </w:t>
      </w:r>
    </w:p>
    <w:p w14:paraId="1A977AC1" w14:textId="45A37B91" w:rsidR="00402C79" w:rsidRDefault="00402C79" w:rsidP="00402C79">
      <w:pPr>
        <w:spacing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23.8.</w:t>
      </w:r>
      <w:r>
        <w:rPr>
          <w:rFonts w:cs="Tahoma"/>
          <w:color w:val="000000" w:themeColor="text1"/>
          <w:szCs w:val="20"/>
          <w:lang w:val="es-ES_tradnl"/>
        </w:rPr>
        <w:t xml:space="preserve"> Respecto de los datos de carácter personal </w:t>
      </w:r>
      <w:r w:rsidRPr="00402C79">
        <w:rPr>
          <w:rFonts w:cs="Tahoma"/>
          <w:color w:val="000000" w:themeColor="text1"/>
          <w:szCs w:val="20"/>
          <w:lang w:val="es-ES_tradnl"/>
        </w:rPr>
        <w:t>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013E7BA2"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t xml:space="preserve">23.9. </w:t>
      </w:r>
      <w:r w:rsidRPr="00402C79">
        <w:rPr>
          <w:rFonts w:cs="Tahoma"/>
          <w:color w:val="000000" w:themeColor="text1"/>
          <w:szCs w:val="20"/>
          <w:lang w:val="es-ES_tradnl"/>
        </w:rPr>
        <w:t xml:space="preserve">Asimismo, el adjudicatario tiene las siguientes obligaciones, que tienen el carácter de </w:t>
      </w:r>
      <w:r w:rsidRPr="00402C79">
        <w:rPr>
          <w:rFonts w:cs="Tahoma"/>
          <w:bCs/>
          <w:color w:val="000000" w:themeColor="text1"/>
          <w:szCs w:val="20"/>
          <w:lang w:val="es-ES_tradnl"/>
        </w:rPr>
        <w:t>obligaciones contractuales esenciales:</w:t>
      </w:r>
    </w:p>
    <w:p w14:paraId="5519AF8C"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t>23.9.1.</w:t>
      </w:r>
      <w:r w:rsidRPr="00402C79">
        <w:rPr>
          <w:rFonts w:cs="Tahoma"/>
          <w:bCs/>
          <w:color w:val="000000" w:themeColor="text1"/>
          <w:szCs w:val="20"/>
          <w:lang w:val="es-ES_tradnl"/>
        </w:rPr>
        <w:t xml:space="preserve"> La empresa adjudicataria deberá estar, en su caso, en posesión de las oportunas autorizaciones gubernativas, sanitarias y administrativas legalmente exigidas para la perfecta realización de las actividades a contratar.</w:t>
      </w:r>
    </w:p>
    <w:p w14:paraId="55706274" w14:textId="77777777" w:rsidR="00402C79" w:rsidRP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23.9.2. </w:t>
      </w:r>
      <w:r w:rsidRPr="00402C79">
        <w:rPr>
          <w:rFonts w:cs="Tahoma"/>
          <w:color w:val="000000" w:themeColor="text1"/>
          <w:szCs w:val="20"/>
          <w:lang w:val="es-ES_tradnl"/>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537DE437" w14:textId="6F5D8572" w:rsidR="00402C79" w:rsidRP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lastRenderedPageBreak/>
        <w:t xml:space="preserve">23.9.3. </w:t>
      </w:r>
      <w:r w:rsidRPr="00402C79">
        <w:rPr>
          <w:rFonts w:cs="Tahoma"/>
          <w:color w:val="000000" w:themeColor="text1"/>
          <w:szCs w:val="20"/>
          <w:lang w:val="es-ES_tradnl"/>
        </w:rPr>
        <w:t xml:space="preserve">Cumplir todas las condiciones ofertadas en su proposición, así como todas las obligaciones técnicas recogidas en el Pliego de Prescripciones Técnicas Particulares, en relación con las obligaciones de la adjudicataria y las condiciones y características del suministro. Esto es, cumplir con los requerimientos efectuados en las cláusulas </w:t>
      </w:r>
      <w:r>
        <w:rPr>
          <w:rFonts w:cs="Tahoma"/>
          <w:color w:val="000000" w:themeColor="text1"/>
          <w:szCs w:val="20"/>
          <w:lang w:val="es-ES_tradnl"/>
        </w:rPr>
        <w:t>6</w:t>
      </w:r>
      <w:r w:rsidRPr="00402C79">
        <w:rPr>
          <w:rFonts w:cs="Tahoma"/>
          <w:color w:val="000000" w:themeColor="text1"/>
          <w:szCs w:val="20"/>
          <w:lang w:val="es-ES_tradnl"/>
        </w:rPr>
        <w:t xml:space="preserve"> y </w:t>
      </w:r>
      <w:r>
        <w:rPr>
          <w:rFonts w:cs="Tahoma"/>
          <w:color w:val="000000" w:themeColor="text1"/>
          <w:szCs w:val="20"/>
          <w:lang w:val="es-ES_tradnl"/>
        </w:rPr>
        <w:t>7</w:t>
      </w:r>
      <w:r w:rsidRPr="00402C79">
        <w:rPr>
          <w:rFonts w:cs="Tahoma"/>
          <w:color w:val="000000" w:themeColor="text1"/>
          <w:szCs w:val="20"/>
          <w:lang w:val="es-ES_tradnl"/>
        </w:rPr>
        <w:t xml:space="preserve"> del pliego de prescripciones técnicas respecto a las condiciones y características que ha de reunir el suministro, y con las obligaciones previstas en la cláusula </w:t>
      </w:r>
      <w:r>
        <w:rPr>
          <w:rFonts w:cs="Tahoma"/>
          <w:color w:val="000000" w:themeColor="text1"/>
          <w:szCs w:val="20"/>
          <w:lang w:val="es-ES_tradnl"/>
        </w:rPr>
        <w:t>10</w:t>
      </w:r>
      <w:r w:rsidRPr="00402C79">
        <w:rPr>
          <w:rFonts w:cs="Tahoma"/>
          <w:color w:val="000000" w:themeColor="text1"/>
          <w:szCs w:val="20"/>
          <w:lang w:val="es-ES_tradnl"/>
        </w:rPr>
        <w:t xml:space="preserve"> del pliego de prescripciones técnicas.</w:t>
      </w:r>
    </w:p>
    <w:p w14:paraId="1FA8F749" w14:textId="71D55036" w:rsidR="00402C79" w:rsidRDefault="00402C79" w:rsidP="00402C79">
      <w:pPr>
        <w:spacing w:before="240" w:after="360" w:line="360" w:lineRule="auto"/>
        <w:jc w:val="both"/>
        <w:rPr>
          <w:szCs w:val="20"/>
          <w:lang w:val="es-ES_tradnl"/>
        </w:rPr>
      </w:pPr>
      <w:r w:rsidRPr="00402C79">
        <w:rPr>
          <w:b/>
          <w:szCs w:val="20"/>
          <w:lang w:val="es-ES_tradnl"/>
        </w:rPr>
        <w:t xml:space="preserve">23.9.4. </w:t>
      </w:r>
      <w:r w:rsidRPr="00402C79">
        <w:rPr>
          <w:szCs w:val="20"/>
          <w:lang w:val="es-ES_tradnl"/>
        </w:rPr>
        <w:t>Salvo pacto en contrario, los gastos de entrega y transporte del bien objeto del suministro al lugar convenido serán de cuenta del contratista.</w:t>
      </w:r>
    </w:p>
    <w:p w14:paraId="1F7313BE" w14:textId="30E82600" w:rsidR="00402C79" w:rsidRPr="00402C79" w:rsidRDefault="00402C79" w:rsidP="00402C79">
      <w:pPr>
        <w:pStyle w:val="Ttulo2"/>
        <w:rPr>
          <w:rFonts w:ascii="Century Gothic" w:hAnsi="Century Gothic"/>
          <w:b/>
          <w:bCs/>
          <w:color w:val="auto"/>
          <w:sz w:val="22"/>
          <w:szCs w:val="22"/>
          <w:lang w:val="es-ES_tradnl"/>
        </w:rPr>
      </w:pPr>
      <w:bookmarkStart w:id="35" w:name="_Toc72491919"/>
      <w:r w:rsidRPr="00402C79">
        <w:rPr>
          <w:rFonts w:ascii="Century Gothic" w:hAnsi="Century Gothic"/>
          <w:b/>
          <w:bCs/>
          <w:color w:val="auto"/>
          <w:sz w:val="22"/>
          <w:szCs w:val="22"/>
          <w:lang w:val="es-ES_tradnl"/>
        </w:rPr>
        <w:t>24. EJECUCIÓN DEL CONTRATO.</w:t>
      </w:r>
      <w:bookmarkEnd w:id="35"/>
      <w:r w:rsidRPr="00402C79">
        <w:rPr>
          <w:rFonts w:ascii="Century Gothic" w:hAnsi="Century Gothic"/>
          <w:b/>
          <w:bCs/>
          <w:color w:val="auto"/>
          <w:sz w:val="22"/>
          <w:szCs w:val="22"/>
          <w:lang w:val="es-ES_tradnl"/>
        </w:rPr>
        <w:t xml:space="preserve"> </w:t>
      </w:r>
    </w:p>
    <w:p w14:paraId="20397101" w14:textId="66C94D00" w:rsidR="00402C79" w:rsidRPr="00402C79" w:rsidRDefault="00402C79" w:rsidP="00402C79">
      <w:pPr>
        <w:spacing w:before="360" w:after="360" w:line="360" w:lineRule="auto"/>
        <w:jc w:val="both"/>
        <w:rPr>
          <w:rFonts w:cs="Tahoma"/>
          <w:color w:val="000000" w:themeColor="text1"/>
          <w:szCs w:val="20"/>
          <w:lang w:val="es-ES_tradnl"/>
        </w:rPr>
      </w:pPr>
      <w:bookmarkStart w:id="36" w:name="_Toc521315366"/>
      <w:r w:rsidRPr="00402C79">
        <w:rPr>
          <w:rFonts w:cs="Tahoma"/>
          <w:b/>
          <w:color w:val="000000" w:themeColor="text1"/>
          <w:szCs w:val="20"/>
          <w:lang w:val="es-ES_tradnl"/>
        </w:rPr>
        <w:t xml:space="preserve">24.1. </w:t>
      </w:r>
      <w:r w:rsidRPr="00402C79">
        <w:rPr>
          <w:rFonts w:cs="Tahoma"/>
          <w:color w:val="000000" w:themeColor="text1"/>
          <w:szCs w:val="20"/>
          <w:lang w:val="es-ES_tradnl"/>
        </w:rPr>
        <w:t xml:space="preserve">El contrato se ejecutará con estricta sujeción a las estipulaciones contenidas en el presente Pliego de Cláusulas Administrativas Particulares, y en el </w:t>
      </w:r>
      <w:r>
        <w:rPr>
          <w:rFonts w:cs="Tahoma"/>
          <w:color w:val="000000" w:themeColor="text1"/>
          <w:szCs w:val="20"/>
          <w:lang w:val="es-ES_tradnl"/>
        </w:rPr>
        <w:t>P</w:t>
      </w:r>
      <w:r w:rsidRPr="00402C79">
        <w:rPr>
          <w:rFonts w:cs="Tahoma"/>
          <w:color w:val="000000" w:themeColor="text1"/>
          <w:szCs w:val="20"/>
          <w:lang w:val="es-ES_tradnl"/>
        </w:rPr>
        <w:t xml:space="preserve">liego de </w:t>
      </w:r>
      <w:r>
        <w:rPr>
          <w:rFonts w:cs="Tahoma"/>
          <w:color w:val="000000" w:themeColor="text1"/>
          <w:szCs w:val="20"/>
          <w:lang w:val="es-ES_tradnl"/>
        </w:rPr>
        <w:t>P</w:t>
      </w:r>
      <w:r w:rsidRPr="00402C79">
        <w:rPr>
          <w:rFonts w:cs="Tahoma"/>
          <w:color w:val="000000" w:themeColor="text1"/>
          <w:szCs w:val="20"/>
          <w:lang w:val="es-ES_tradnl"/>
        </w:rPr>
        <w:t xml:space="preserve">rescripciones </w:t>
      </w:r>
      <w:r>
        <w:rPr>
          <w:rFonts w:cs="Tahoma"/>
          <w:color w:val="000000" w:themeColor="text1"/>
          <w:szCs w:val="20"/>
          <w:lang w:val="es-ES_tradnl"/>
        </w:rPr>
        <w:t>T</w:t>
      </w:r>
      <w:r w:rsidRPr="00402C79">
        <w:rPr>
          <w:rFonts w:cs="Tahoma"/>
          <w:color w:val="000000" w:themeColor="text1"/>
          <w:szCs w:val="20"/>
          <w:lang w:val="es-ES_tradnl"/>
        </w:rPr>
        <w:t>écnicas</w:t>
      </w:r>
      <w:bookmarkEnd w:id="36"/>
      <w:r>
        <w:rPr>
          <w:rFonts w:cs="Tahoma"/>
          <w:color w:val="000000" w:themeColor="text1"/>
          <w:szCs w:val="20"/>
          <w:lang w:val="es-ES_tradnl"/>
        </w:rPr>
        <w:t xml:space="preserve"> Particulares.</w:t>
      </w:r>
    </w:p>
    <w:p w14:paraId="56B0F1ED" w14:textId="539BEAE4" w:rsidR="00402C79" w:rsidRDefault="00402C79" w:rsidP="00402C79">
      <w:pPr>
        <w:spacing w:before="360" w:after="24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24.2. </w:t>
      </w:r>
      <w:r w:rsidRPr="00402C79">
        <w:rPr>
          <w:rFonts w:cs="Tahoma"/>
          <w:color w:val="000000" w:themeColor="text1"/>
          <w:szCs w:val="20"/>
          <w:lang w:val="es-ES_tradnl"/>
        </w:rPr>
        <w:t>La ejecución del contrato se realizará a riesgo y ventura de la contratista, respondiendo éste de la calidad del bien y de los vicios ocultos que pudieran apreciarse durante el plazo de garantía (arts.197 y 300.4 LCSP).</w:t>
      </w:r>
    </w:p>
    <w:p w14:paraId="526DFEAC" w14:textId="0B041B09" w:rsidR="00402C79" w:rsidRPr="00402C79" w:rsidRDefault="00402C79" w:rsidP="00402C79">
      <w:pPr>
        <w:spacing w:before="360" w:after="240" w:line="360" w:lineRule="auto"/>
        <w:jc w:val="both"/>
        <w:rPr>
          <w:rFonts w:cs="Tahoma"/>
          <w:color w:val="000000" w:themeColor="text1"/>
          <w:szCs w:val="20"/>
          <w:lang w:val="es-ES_tradnl"/>
        </w:rPr>
      </w:pPr>
      <w:r w:rsidRPr="00402C79">
        <w:rPr>
          <w:rFonts w:cs="Tahoma"/>
          <w:color w:val="000000" w:themeColor="text1"/>
          <w:szCs w:val="20"/>
          <w:lang w:val="es-ES_tradnl"/>
        </w:rPr>
        <w:t xml:space="preserve">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w:t>
      </w:r>
      <w:r w:rsidR="00AB1CC4">
        <w:rPr>
          <w:szCs w:val="20"/>
          <w:lang w:val="es-ES_tradnl"/>
        </w:rPr>
        <w:t>de</w:t>
      </w:r>
      <w:r w:rsidR="00AB1CC4">
        <w:rPr>
          <w:szCs w:val="20"/>
        </w:rPr>
        <w:t>l Consorcio de Seguridad y Emergencias de Lanzarote</w:t>
      </w:r>
      <w:r w:rsidRPr="00402C79">
        <w:rPr>
          <w:rFonts w:cs="Tahoma"/>
          <w:color w:val="000000" w:themeColor="text1"/>
          <w:szCs w:val="20"/>
          <w:lang w:val="es-ES_tradnl"/>
        </w:rPr>
        <w:t>, será responsable la misma dentro de los límites señalados en las leyes (art. 196 LCSP).</w:t>
      </w:r>
    </w:p>
    <w:p w14:paraId="60CFEF03" w14:textId="0D6CAEB7" w:rsidR="00402C79" w:rsidRDefault="00402C79" w:rsidP="00402C79">
      <w:pPr>
        <w:spacing w:before="360" w:after="360" w:line="360" w:lineRule="auto"/>
        <w:jc w:val="both"/>
        <w:rPr>
          <w:rFonts w:cs="Tahoma"/>
          <w:color w:val="000000" w:themeColor="text1"/>
          <w:szCs w:val="20"/>
          <w:lang w:val="es-ES_tradnl"/>
        </w:rPr>
      </w:pPr>
      <w:r w:rsidRPr="00402C79">
        <w:rPr>
          <w:rFonts w:cs="Tahoma"/>
          <w:color w:val="000000" w:themeColor="text1"/>
          <w:szCs w:val="20"/>
          <w:lang w:val="es-ES_tradnl"/>
        </w:rPr>
        <w:t>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de acuerdo con lo establecido en los artículos 305 y 311.4 de la LCSP. Si el contrato se ejecutara de forma compartida con más de un profesional, todos responderán solidariamente de las responsabilidades a que se refiere esta cláusula.</w:t>
      </w:r>
    </w:p>
    <w:p w14:paraId="3B602D1F" w14:textId="0FDC29DF" w:rsidR="00402C79" w:rsidRPr="00775222"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lastRenderedPageBreak/>
        <w:t>24.3.</w:t>
      </w:r>
      <w:r w:rsidRPr="00402C79">
        <w:rPr>
          <w:rFonts w:cs="Tahoma"/>
          <w:color w:val="000000" w:themeColor="text1"/>
          <w:szCs w:val="20"/>
          <w:lang w:val="es-ES_tradnl"/>
        </w:rPr>
        <w:t xml:space="preserve"> Asimismo, en la ejecución del contrato la contratista habrá de cumplir las condiciones siguientes:</w:t>
      </w:r>
    </w:p>
    <w:p w14:paraId="7E0B896E" w14:textId="6B21C54D" w:rsidR="004230EA" w:rsidRPr="004230EA" w:rsidRDefault="004230EA" w:rsidP="004230EA">
      <w:pPr>
        <w:spacing w:before="360" w:after="360" w:line="360" w:lineRule="auto"/>
        <w:jc w:val="both"/>
        <w:rPr>
          <w:rFonts w:eastAsia="Times New Roman" w:cs="Arial"/>
          <w:b/>
          <w:szCs w:val="20"/>
          <w:u w:val="single"/>
          <w:lang w:val="es-ES_tradnl" w:eastAsia="es-ES"/>
        </w:rPr>
      </w:pPr>
      <w:r w:rsidRPr="004230EA">
        <w:rPr>
          <w:rFonts w:eastAsia="Times New Roman" w:cs="Arial"/>
          <w:b/>
          <w:szCs w:val="20"/>
          <w:lang w:val="es-ES_tradnl" w:eastAsia="es-ES"/>
        </w:rPr>
        <w:t>24.3.</w:t>
      </w:r>
      <w:r w:rsidR="00775222">
        <w:rPr>
          <w:rFonts w:eastAsia="Times New Roman" w:cs="Arial"/>
          <w:b/>
          <w:szCs w:val="20"/>
          <w:lang w:val="es-ES_tradnl" w:eastAsia="es-ES"/>
        </w:rPr>
        <w:t>1</w:t>
      </w:r>
      <w:r w:rsidRPr="004230EA">
        <w:rPr>
          <w:rFonts w:eastAsia="Times New Roman" w:cs="Arial"/>
          <w:b/>
          <w:szCs w:val="20"/>
          <w:lang w:val="es-ES_tradnl" w:eastAsia="es-ES"/>
        </w:rPr>
        <w:t xml:space="preserve">. </w:t>
      </w:r>
      <w:r w:rsidRPr="004230EA">
        <w:rPr>
          <w:rFonts w:eastAsia="Times New Roman" w:cs="Arial"/>
          <w:b/>
          <w:szCs w:val="20"/>
          <w:u w:val="single"/>
          <w:lang w:val="es-ES_tradnl" w:eastAsia="es-ES"/>
        </w:rPr>
        <w:t>Obligaciones medioambientales.</w:t>
      </w:r>
    </w:p>
    <w:p w14:paraId="3A771844" w14:textId="5390995A" w:rsidR="004230EA" w:rsidRDefault="004230EA" w:rsidP="004230EA">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El contratista deberá atender</w:t>
      </w:r>
      <w:r w:rsidR="00775222">
        <w:rPr>
          <w:rFonts w:cs="Century Gothic"/>
          <w:color w:val="000000"/>
          <w:szCs w:val="20"/>
          <w:lang w:val="es-ES_tradnl"/>
        </w:rPr>
        <w:t xml:space="preserve"> </w:t>
      </w:r>
      <w:r w:rsidRPr="004230EA">
        <w:rPr>
          <w:rFonts w:cs="Century Gothic"/>
          <w:color w:val="000000"/>
          <w:szCs w:val="20"/>
          <w:lang w:val="es-ES_tradnl"/>
        </w:rPr>
        <w:t xml:space="preserve">al cumplimiento de los siguientes criterios en materia medioambiental: </w:t>
      </w:r>
    </w:p>
    <w:p w14:paraId="56CFD6F5" w14:textId="7E766B2A" w:rsidR="004230EA" w:rsidRDefault="004230EA" w:rsidP="004230EA">
      <w:pPr>
        <w:pStyle w:val="Prrafodelista"/>
        <w:numPr>
          <w:ilvl w:val="0"/>
          <w:numId w:val="22"/>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Limpieza y retirada final de envases, embalajes, basuras y todo tipo de residuos generados en la zona de trabajo.</w:t>
      </w:r>
    </w:p>
    <w:p w14:paraId="1FFA1542" w14:textId="77777777" w:rsidR="004230EA" w:rsidRDefault="004230EA" w:rsidP="004230EA">
      <w:pPr>
        <w:pStyle w:val="Prrafodelista"/>
        <w:autoSpaceDE w:val="0"/>
        <w:autoSpaceDN w:val="0"/>
        <w:adjustRightInd w:val="0"/>
        <w:spacing w:before="360" w:after="360" w:line="360" w:lineRule="auto"/>
        <w:jc w:val="both"/>
        <w:rPr>
          <w:rFonts w:cs="Century Gothic"/>
          <w:color w:val="000000"/>
          <w:szCs w:val="20"/>
          <w:lang w:val="es-ES_tradnl"/>
        </w:rPr>
      </w:pPr>
    </w:p>
    <w:p w14:paraId="3171F2E7" w14:textId="77777777" w:rsidR="004230EA" w:rsidRDefault="004230EA" w:rsidP="004230EA">
      <w:pPr>
        <w:pStyle w:val="Prrafodelista"/>
        <w:numPr>
          <w:ilvl w:val="0"/>
          <w:numId w:val="22"/>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No ocasionar molestias sobre su entorno, como generación de ruido, emisión de polvo, olores, etc.</w:t>
      </w:r>
    </w:p>
    <w:p w14:paraId="7B80625A" w14:textId="77777777" w:rsidR="004230EA" w:rsidRPr="004230EA" w:rsidRDefault="004230EA" w:rsidP="004230EA">
      <w:pPr>
        <w:pStyle w:val="Prrafodelista"/>
        <w:rPr>
          <w:rFonts w:cs="Century Gothic"/>
          <w:color w:val="000000"/>
          <w:szCs w:val="20"/>
          <w:lang w:val="es-ES_tradnl"/>
        </w:rPr>
      </w:pPr>
    </w:p>
    <w:p w14:paraId="56E0E179" w14:textId="77777777" w:rsidR="004230EA" w:rsidRDefault="004230EA" w:rsidP="004230EA">
      <w:pPr>
        <w:pStyle w:val="Prrafodelista"/>
        <w:numPr>
          <w:ilvl w:val="0"/>
          <w:numId w:val="22"/>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minimización del consumo de recursos naturales. </w:t>
      </w:r>
    </w:p>
    <w:p w14:paraId="0C36D400" w14:textId="77777777" w:rsidR="004230EA" w:rsidRPr="004230EA" w:rsidRDefault="004230EA" w:rsidP="004230EA">
      <w:pPr>
        <w:pStyle w:val="Prrafodelista"/>
        <w:rPr>
          <w:rFonts w:cs="Century Gothic"/>
          <w:color w:val="000000"/>
          <w:szCs w:val="20"/>
          <w:lang w:val="es-ES_tradnl"/>
        </w:rPr>
      </w:pPr>
    </w:p>
    <w:p w14:paraId="354628DF" w14:textId="5D3860A7" w:rsidR="004230EA" w:rsidRPr="004230EA" w:rsidRDefault="004230EA" w:rsidP="004230EA">
      <w:pPr>
        <w:pStyle w:val="Prrafodelista"/>
        <w:numPr>
          <w:ilvl w:val="0"/>
          <w:numId w:val="22"/>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mínima generación de residuos, así como su reutilización o reciclabilidad. </w:t>
      </w:r>
    </w:p>
    <w:p w14:paraId="5F9ACA74" w14:textId="77777777" w:rsidR="004230EA" w:rsidRPr="004230EA" w:rsidRDefault="004230EA" w:rsidP="004230EA">
      <w:pPr>
        <w:spacing w:before="360" w:after="240" w:line="360" w:lineRule="auto"/>
        <w:jc w:val="both"/>
        <w:rPr>
          <w:rFonts w:eastAsia="Times New Roman" w:cs="Arial"/>
          <w:szCs w:val="20"/>
          <w:lang w:val="es-ES_tradnl" w:eastAsia="es-ES"/>
        </w:rPr>
      </w:pPr>
      <w:r w:rsidRPr="004230EA">
        <w:rPr>
          <w:rFonts w:eastAsia="Times New Roman" w:cs="Arial"/>
          <w:szCs w:val="20"/>
          <w:lang w:val="es-ES_tradnl" w:eastAsia="es-ES"/>
        </w:rPr>
        <w:t>La entidad adjudicataria deberá aportar un COMPROMISO de CUMPLIMIENTO de la totalidad de las referidas obligaciones medioambientales.</w:t>
      </w:r>
    </w:p>
    <w:p w14:paraId="50559D01" w14:textId="77777777" w:rsidR="004230EA" w:rsidRPr="004230EA" w:rsidRDefault="004230EA" w:rsidP="004230EA">
      <w:pPr>
        <w:spacing w:before="360" w:after="360" w:line="360" w:lineRule="auto"/>
        <w:jc w:val="both"/>
        <w:rPr>
          <w:rFonts w:eastAsia="Times New Roman" w:cs="Arial"/>
          <w:bCs/>
          <w:szCs w:val="20"/>
          <w:lang w:val="es-ES_tradnl" w:eastAsia="es-ES"/>
        </w:rPr>
      </w:pPr>
      <w:r w:rsidRPr="004230EA">
        <w:rPr>
          <w:rFonts w:eastAsia="Times New Roman" w:cs="Arial"/>
          <w:szCs w:val="20"/>
          <w:lang w:val="es-ES_tradnl" w:eastAsia="es-ES"/>
        </w:rPr>
        <w:t xml:space="preserve">El cumplimiento de dichas condiciones tiene el carácter de </w:t>
      </w:r>
      <w:r w:rsidRPr="004230EA">
        <w:rPr>
          <w:rFonts w:eastAsia="Times New Roman" w:cs="Arial"/>
          <w:b/>
          <w:szCs w:val="20"/>
          <w:lang w:val="es-ES_tradnl" w:eastAsia="es-ES"/>
        </w:rPr>
        <w:t>obligación contractual esencial</w:t>
      </w:r>
      <w:r w:rsidRPr="004230EA">
        <w:rPr>
          <w:rFonts w:eastAsia="Times New Roman" w:cs="Arial"/>
          <w:bCs/>
          <w:szCs w:val="20"/>
          <w:lang w:val="es-ES_tradnl" w:eastAsia="es-ES"/>
        </w:rPr>
        <w:t>.</w:t>
      </w:r>
    </w:p>
    <w:p w14:paraId="7F751988" w14:textId="77777777" w:rsidR="004230EA" w:rsidRPr="004230EA" w:rsidRDefault="004230EA" w:rsidP="004230EA">
      <w:pPr>
        <w:spacing w:before="360" w:after="360" w:line="360" w:lineRule="auto"/>
        <w:jc w:val="both"/>
        <w:rPr>
          <w:rFonts w:eastAsia="Times New Roman" w:cs="Arial"/>
          <w:bCs/>
          <w:color w:val="000000" w:themeColor="text1"/>
          <w:szCs w:val="20"/>
          <w:lang w:val="es-ES_tradnl" w:eastAsia="es-ES"/>
        </w:rPr>
      </w:pPr>
      <w:r w:rsidRPr="004230EA">
        <w:rPr>
          <w:rFonts w:eastAsia="Times New Roman" w:cs="Arial"/>
          <w:bCs/>
          <w:color w:val="000000" w:themeColor="text1"/>
          <w:szCs w:val="20"/>
          <w:lang w:val="es-ES_tradnl" w:eastAsia="es-ES"/>
        </w:rPr>
        <w:t>Asimismo, el incumplimiento de las mismas implicará la imposición de penalidades de conformidad con lo dispuesto en el presente pliego, o, en su caso, atendiendo a la gravedad o reincidencia, a la resolución del contrato.</w:t>
      </w:r>
    </w:p>
    <w:p w14:paraId="4A61855E" w14:textId="77777777" w:rsidR="004230EA" w:rsidRPr="004230EA" w:rsidRDefault="004230EA" w:rsidP="004230EA">
      <w:pPr>
        <w:widowControl w:val="0"/>
        <w:autoSpaceDE w:val="0"/>
        <w:autoSpaceDN w:val="0"/>
        <w:adjustRightInd w:val="0"/>
        <w:spacing w:before="360" w:after="360" w:line="360" w:lineRule="auto"/>
        <w:jc w:val="both"/>
        <w:rPr>
          <w:rFonts w:cs="Century Gothic"/>
          <w:color w:val="000000"/>
          <w:szCs w:val="20"/>
          <w:lang w:val="es-ES_tradnl"/>
        </w:rPr>
      </w:pPr>
      <w:r w:rsidRPr="004230EA">
        <w:rPr>
          <w:rFonts w:eastAsia="Times New Roman" w:cs="Arial"/>
          <w:b/>
          <w:bCs/>
          <w:color w:val="000000"/>
          <w:szCs w:val="20"/>
          <w:lang w:val="es-ES_tradnl" w:eastAsia="es-ES"/>
        </w:rPr>
        <w:t xml:space="preserve">24.4. </w:t>
      </w:r>
      <w:r w:rsidRPr="004230EA">
        <w:rPr>
          <w:rFonts w:cs="Century Gothic"/>
          <w:color w:val="000000"/>
          <w:szCs w:val="20"/>
          <w:lang w:val="es-ES_tradnl"/>
        </w:rPr>
        <w:t xml:space="preserve">Si la ejecución del contrato requiriera que la empresa contratista haya de contratar personal, éste deberá ser contratado entre personas inscritas como demandantes de empleo en las oficinas del Servicio Canario de Empleo con una antigüedad de, al menos, seis meses en el momento en que se haga efectiva la contratación. </w:t>
      </w:r>
    </w:p>
    <w:p w14:paraId="1A4656DF" w14:textId="77777777" w:rsidR="004230EA" w:rsidRPr="004230EA" w:rsidRDefault="004230EA" w:rsidP="004230EA">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Excepcionalmente, se podrá contratar otro personal cuando el Servicio Canario de Empleo acredite que los puestos de trabajo que se precisan han sido ofertados y no han </w:t>
      </w:r>
      <w:r w:rsidRPr="004230EA">
        <w:rPr>
          <w:rFonts w:cs="Century Gothic"/>
          <w:color w:val="000000"/>
          <w:szCs w:val="20"/>
          <w:lang w:val="es-ES_tradnl"/>
        </w:rPr>
        <w:lastRenderedPageBreak/>
        <w:t xml:space="preserve">podido ser cubiertos por personas inscritas con dicha antigüedad, o cuando el personal objeto de contratación haya estado inscrito seis meses completos como demandante de empleo en periodos no consecutivos en los doce meses anteriores a la fecha efectiva de la contratación. </w:t>
      </w:r>
    </w:p>
    <w:p w14:paraId="177F55D2" w14:textId="77777777" w:rsidR="004230EA" w:rsidRPr="004230EA" w:rsidRDefault="004230EA" w:rsidP="004230EA">
      <w:pPr>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efectiva contratación y adscripción de dicho personal a la ejecución del contrato se considera </w:t>
      </w:r>
      <w:r w:rsidRPr="004230EA">
        <w:rPr>
          <w:rFonts w:cs="Century Gothic"/>
          <w:b/>
          <w:bCs/>
          <w:color w:val="000000"/>
          <w:szCs w:val="20"/>
          <w:lang w:val="es-ES_tradnl"/>
        </w:rPr>
        <w:t>obligación contractual esencial</w:t>
      </w:r>
      <w:r w:rsidRPr="004230EA">
        <w:rPr>
          <w:rFonts w:cs="Century Gothic"/>
          <w:color w:val="000000"/>
          <w:szCs w:val="20"/>
          <w:lang w:val="es-ES_tradnl"/>
        </w:rPr>
        <w:t>.</w:t>
      </w:r>
    </w:p>
    <w:p w14:paraId="0B0C2498" w14:textId="08D74A5D" w:rsidR="004230EA" w:rsidRPr="004230EA" w:rsidRDefault="004230EA" w:rsidP="004230EA">
      <w:pPr>
        <w:spacing w:before="360" w:after="360" w:line="360" w:lineRule="auto"/>
        <w:jc w:val="both"/>
        <w:rPr>
          <w:szCs w:val="20"/>
          <w:lang w:val="es-ES_tradnl"/>
        </w:rPr>
      </w:pPr>
      <w:r w:rsidRPr="004230EA">
        <w:rPr>
          <w:rFonts w:eastAsia="Times New Roman" w:cs="Arial"/>
          <w:b/>
          <w:bCs/>
          <w:szCs w:val="20"/>
          <w:lang w:val="es-ES_tradnl" w:eastAsia="es-ES"/>
        </w:rPr>
        <w:t>24.5.</w:t>
      </w:r>
      <w:r w:rsidRPr="004230EA">
        <w:rPr>
          <w:rFonts w:asciiTheme="minorHAnsi" w:hAnsiTheme="minorHAnsi"/>
          <w:szCs w:val="20"/>
          <w:lang w:val="es-ES_tradnl"/>
        </w:rPr>
        <w:t xml:space="preserve"> </w:t>
      </w:r>
      <w:r w:rsidRPr="004230EA">
        <w:rPr>
          <w:szCs w:val="20"/>
          <w:lang w:val="es-ES_tradnl"/>
        </w:rPr>
        <w:t>La empresa contratista velará especialmente porque los trabajadores adscritos a la ejecución del contrato desarrollen su actividad sin extralimitarse en las funciones desempeñadas respecto de la actividad delimitada en los pliegos como objeto del contrato, procurando que exista estabilidad en el equipo de trabajo, y que las variaciones en su composición sean puntuales y obedezcan a razones justificadas, en orden a no alterar el buen funcionamiento de la prestación (cuando existan razones que justifiquen esta exigencia), informando en todo momento al</w:t>
      </w:r>
      <w:r w:rsidR="00471A9D">
        <w:rPr>
          <w:szCs w:val="20"/>
          <w:lang w:val="es-ES_tradnl"/>
        </w:rPr>
        <w:t xml:space="preserve"> </w:t>
      </w:r>
      <w:r w:rsidR="00471A9D">
        <w:rPr>
          <w:szCs w:val="20"/>
        </w:rPr>
        <w:t>Consorcio de Seguridad y Emergencias de Lanzarote</w:t>
      </w:r>
      <w:r>
        <w:rPr>
          <w:szCs w:val="20"/>
          <w:lang w:val="es-ES_tradnl"/>
        </w:rPr>
        <w:t xml:space="preserve">. </w:t>
      </w:r>
    </w:p>
    <w:p w14:paraId="3DC7D94C" w14:textId="77777777" w:rsidR="004230EA" w:rsidRDefault="004230EA" w:rsidP="004230EA">
      <w:pPr>
        <w:spacing w:before="360" w:after="360" w:line="360" w:lineRule="auto"/>
        <w:jc w:val="both"/>
        <w:rPr>
          <w:rFonts w:cs="Arial"/>
          <w:color w:val="000000" w:themeColor="text1"/>
          <w:szCs w:val="20"/>
          <w:lang w:val="es-ES_tradnl"/>
        </w:rPr>
      </w:pPr>
      <w:bookmarkStart w:id="37" w:name="_Hlk24374592"/>
      <w:r w:rsidRPr="004230EA">
        <w:rPr>
          <w:rFonts w:cs="Arial"/>
          <w:b/>
          <w:bCs/>
          <w:color w:val="000000" w:themeColor="text1"/>
          <w:szCs w:val="20"/>
          <w:lang w:val="es-ES_tradnl"/>
        </w:rPr>
        <w:t>24.6.</w:t>
      </w:r>
      <w:r w:rsidRPr="004230EA">
        <w:rPr>
          <w:rFonts w:cs="Arial"/>
          <w:color w:val="000000" w:themeColor="text1"/>
          <w:szCs w:val="20"/>
          <w:lang w:val="es-ES_tradnl"/>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w:t>
      </w:r>
      <w:proofErr w:type="spellStart"/>
      <w:r w:rsidRPr="004230EA">
        <w:rPr>
          <w:rFonts w:cs="Arial"/>
          <w:color w:val="000000" w:themeColor="text1"/>
          <w:szCs w:val="20"/>
          <w:lang w:val="es-ES_tradnl"/>
        </w:rPr>
        <w:t>LCEur</w:t>
      </w:r>
      <w:proofErr w:type="spellEnd"/>
      <w:r w:rsidRPr="004230EA">
        <w:rPr>
          <w:rFonts w:cs="Arial"/>
          <w:color w:val="000000" w:themeColor="text1"/>
          <w:szCs w:val="20"/>
          <w:lang w:val="es-ES_tradnl"/>
        </w:rPr>
        <w:t xml:space="preserve"> 2016, 605) del Parlamento Europeo y del Consejo, de 27 de abril de 2016, relativo a la protección de las personas físicas en lo que respecta al tratamiento de datos personales y la libre circulación de estos datos y por el que se deroga la Directiva 95/46/CE (</w:t>
      </w:r>
      <w:proofErr w:type="spellStart"/>
      <w:r w:rsidRPr="004230EA">
        <w:rPr>
          <w:rFonts w:cs="Arial"/>
          <w:color w:val="000000" w:themeColor="text1"/>
          <w:szCs w:val="20"/>
          <w:lang w:val="es-ES_tradnl"/>
        </w:rPr>
        <w:t>LCEur</w:t>
      </w:r>
      <w:proofErr w:type="spellEnd"/>
      <w:r w:rsidRPr="004230EA">
        <w:rPr>
          <w:rFonts w:cs="Arial"/>
          <w:color w:val="000000" w:themeColor="text1"/>
          <w:szCs w:val="20"/>
          <w:lang w:val="es-ES_tradnl"/>
        </w:rPr>
        <w:t xml:space="preserve"> 1995, 2977), en aquellos contratos cuya ejecución requiera el tratamiento por el contratista de datos personales por cuenta del responsable del tratamiento se deberá indicar:</w:t>
      </w:r>
    </w:p>
    <w:p w14:paraId="79D0D6CB" w14:textId="5BCD230E"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finalidad para la cual se cederán dichos datos.</w:t>
      </w:r>
    </w:p>
    <w:p w14:paraId="67C6ACEC" w14:textId="77777777" w:rsidR="004230EA" w:rsidRDefault="004230EA" w:rsidP="004230EA">
      <w:pPr>
        <w:pStyle w:val="Prrafodelista"/>
        <w:spacing w:before="360" w:after="360" w:line="360" w:lineRule="auto"/>
        <w:jc w:val="both"/>
        <w:rPr>
          <w:rFonts w:cs="Arial"/>
          <w:color w:val="000000" w:themeColor="text1"/>
          <w:szCs w:val="20"/>
          <w:lang w:val="es-ES_tradnl"/>
        </w:rPr>
      </w:pPr>
    </w:p>
    <w:p w14:paraId="6A97DE5E"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del futuro contratista de someterse en todo caso a la normativa nacional y de la Unión Europea en materia de protección de datos.</w:t>
      </w:r>
    </w:p>
    <w:p w14:paraId="5F3AB41B" w14:textId="77777777" w:rsidR="004230EA" w:rsidRPr="004230EA" w:rsidRDefault="004230EA" w:rsidP="004230EA">
      <w:pPr>
        <w:pStyle w:val="Prrafodelista"/>
        <w:rPr>
          <w:rFonts w:cs="Arial"/>
          <w:color w:val="000000" w:themeColor="text1"/>
          <w:szCs w:val="20"/>
          <w:lang w:val="es-ES_tradnl"/>
        </w:rPr>
      </w:pPr>
    </w:p>
    <w:p w14:paraId="12FE1FFF"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 xml:space="preserve">La obligación de la empresa adjudicataria de presentar antes de la formalización del contrato una declaración en la que ponga de manifiesto </w:t>
      </w:r>
      <w:r w:rsidRPr="004230EA">
        <w:rPr>
          <w:rFonts w:cs="Arial"/>
          <w:color w:val="000000" w:themeColor="text1"/>
          <w:szCs w:val="20"/>
          <w:lang w:val="es-ES_tradnl"/>
        </w:rPr>
        <w:lastRenderedPageBreak/>
        <w:t>dónde van a estar ubicados los servidores y desde dónde se llevarán a cabo las prestaciones asociadas a los mismos.</w:t>
      </w:r>
    </w:p>
    <w:p w14:paraId="3A1E22FF" w14:textId="77777777" w:rsidR="004230EA" w:rsidRPr="004230EA" w:rsidRDefault="004230EA" w:rsidP="004230EA">
      <w:pPr>
        <w:pStyle w:val="Prrafodelista"/>
        <w:rPr>
          <w:rFonts w:cs="Arial"/>
          <w:color w:val="000000" w:themeColor="text1"/>
          <w:szCs w:val="20"/>
          <w:lang w:val="es-ES_tradnl"/>
        </w:rPr>
      </w:pPr>
    </w:p>
    <w:p w14:paraId="4F0E506E"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comunicar cualquier cambio que se produzca, a lo largo de la vida del contrato, de la información facilitada en la declaración a que se refiere la letra c) anterior.</w:t>
      </w:r>
    </w:p>
    <w:p w14:paraId="73307C47" w14:textId="77777777" w:rsidR="004230EA" w:rsidRPr="004230EA" w:rsidRDefault="004230EA" w:rsidP="004230EA">
      <w:pPr>
        <w:pStyle w:val="Prrafodelista"/>
        <w:rPr>
          <w:rFonts w:cs="Arial"/>
          <w:color w:val="000000" w:themeColor="text1"/>
          <w:szCs w:val="20"/>
          <w:lang w:val="es-ES_tradnl"/>
        </w:rPr>
      </w:pPr>
    </w:p>
    <w:p w14:paraId="434688B5" w14:textId="1101B798"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los licitadores de indicar en su oferta, si tienen previsto subcontratar los servidores o los servicios asociados a los mismos, el nombre o el perfil empresarial de los subcontratistas a los que se vaya a encomendar su realización.</w:t>
      </w:r>
      <w:bookmarkEnd w:id="37"/>
    </w:p>
    <w:p w14:paraId="7EFDF4F6" w14:textId="5D21EE0B" w:rsidR="004230EA" w:rsidRPr="004230EA" w:rsidRDefault="004230EA" w:rsidP="004230EA">
      <w:pPr>
        <w:pStyle w:val="Ttulo2"/>
        <w:rPr>
          <w:rFonts w:ascii="Century Gothic" w:hAnsi="Century Gothic" w:cs="Arial"/>
          <w:b/>
          <w:bCs/>
          <w:color w:val="auto"/>
          <w:sz w:val="22"/>
          <w:szCs w:val="22"/>
          <w:lang w:val="es-ES_tradnl"/>
        </w:rPr>
      </w:pPr>
      <w:bookmarkStart w:id="38" w:name="_Toc72491920"/>
      <w:r w:rsidRPr="004230EA">
        <w:rPr>
          <w:rFonts w:ascii="Century Gothic" w:hAnsi="Century Gothic" w:cs="Arial"/>
          <w:b/>
          <w:bCs/>
          <w:color w:val="auto"/>
          <w:sz w:val="22"/>
          <w:szCs w:val="22"/>
          <w:lang w:val="es-ES_tradnl"/>
        </w:rPr>
        <w:t>25. RECEPCIÓN DEL SUMINISTRO.</w:t>
      </w:r>
      <w:bookmarkEnd w:id="38"/>
      <w:r w:rsidRPr="004230EA">
        <w:rPr>
          <w:rFonts w:ascii="Century Gothic" w:hAnsi="Century Gothic" w:cs="Arial"/>
          <w:b/>
          <w:bCs/>
          <w:color w:val="auto"/>
          <w:sz w:val="22"/>
          <w:szCs w:val="22"/>
          <w:lang w:val="es-ES_tradnl"/>
        </w:rPr>
        <w:t xml:space="preserve"> </w:t>
      </w:r>
    </w:p>
    <w:p w14:paraId="3500D591" w14:textId="77777777" w:rsidR="0043573A" w:rsidRDefault="004230EA" w:rsidP="0043573A">
      <w:pPr>
        <w:spacing w:before="360" w:after="360" w:line="360" w:lineRule="auto"/>
        <w:jc w:val="both"/>
        <w:rPr>
          <w:rFonts w:cs="Arial"/>
          <w:color w:val="000000" w:themeColor="text1"/>
          <w:szCs w:val="20"/>
          <w:lang w:val="es-ES_tradnl"/>
        </w:rPr>
      </w:pPr>
      <w:r w:rsidRPr="0043573A">
        <w:rPr>
          <w:rFonts w:cs="Arial"/>
          <w:b/>
          <w:bCs/>
          <w:color w:val="000000" w:themeColor="text1"/>
          <w:szCs w:val="20"/>
          <w:lang w:val="es-ES_tradnl"/>
        </w:rPr>
        <w:t>25.1.</w:t>
      </w:r>
      <w:r>
        <w:rPr>
          <w:rFonts w:cs="Arial"/>
          <w:color w:val="000000" w:themeColor="text1"/>
          <w:szCs w:val="20"/>
          <w:lang w:val="es-ES_tradnl"/>
        </w:rPr>
        <w:t xml:space="preserve"> El suministro se efectuará en la fecha y dirección indicada por el Consorcio o el Responsable del Contrato </w:t>
      </w:r>
      <w:r w:rsidR="0043573A">
        <w:rPr>
          <w:rFonts w:cs="Arial"/>
          <w:color w:val="000000" w:themeColor="text1"/>
          <w:szCs w:val="20"/>
          <w:lang w:val="es-ES_tradnl"/>
        </w:rPr>
        <w:t xml:space="preserve">designado por el mismo, dentro del término municipal de Arrecife. </w:t>
      </w:r>
    </w:p>
    <w:p w14:paraId="678C177F" w14:textId="3CCF81D2" w:rsidR="004230EA" w:rsidRPr="004230EA" w:rsidRDefault="004230EA" w:rsidP="0043573A">
      <w:pPr>
        <w:spacing w:before="360" w:after="360" w:line="360" w:lineRule="auto"/>
        <w:jc w:val="both"/>
        <w:rPr>
          <w:rFonts w:cs="Arial"/>
          <w:color w:val="000000" w:themeColor="text1"/>
          <w:szCs w:val="20"/>
          <w:lang w:val="es-ES_tradnl"/>
        </w:rPr>
      </w:pPr>
      <w:r w:rsidRPr="004230EA">
        <w:rPr>
          <w:b/>
          <w:bCs/>
          <w:szCs w:val="20"/>
          <w:lang w:val="es-ES_tradnl"/>
        </w:rPr>
        <w:t>25.</w:t>
      </w:r>
      <w:r w:rsidR="0043573A">
        <w:rPr>
          <w:b/>
          <w:bCs/>
          <w:szCs w:val="20"/>
          <w:lang w:val="es-ES_tradnl"/>
        </w:rPr>
        <w:t>2</w:t>
      </w:r>
      <w:r w:rsidRPr="004230EA">
        <w:rPr>
          <w:b/>
          <w:bCs/>
          <w:szCs w:val="20"/>
          <w:lang w:val="es-ES_tradnl"/>
        </w:rPr>
        <w:t>.</w:t>
      </w:r>
      <w:r w:rsidRPr="004230EA">
        <w:rPr>
          <w:szCs w:val="20"/>
          <w:lang w:val="es-ES_tradnl"/>
        </w:rPr>
        <w:t xml:space="preserve"> Se deberá cumplir con lo dispuesto en el </w:t>
      </w:r>
      <w:r w:rsidR="0043573A">
        <w:rPr>
          <w:szCs w:val="20"/>
          <w:lang w:val="es-ES_tradnl"/>
        </w:rPr>
        <w:t>P</w:t>
      </w:r>
      <w:r w:rsidRPr="004230EA">
        <w:rPr>
          <w:szCs w:val="20"/>
          <w:lang w:val="es-ES_tradnl"/>
        </w:rPr>
        <w:t xml:space="preserve">liego de </w:t>
      </w:r>
      <w:r w:rsidR="0043573A">
        <w:rPr>
          <w:szCs w:val="20"/>
          <w:lang w:val="es-ES_tradnl"/>
        </w:rPr>
        <w:t>P</w:t>
      </w:r>
      <w:r w:rsidRPr="004230EA">
        <w:rPr>
          <w:szCs w:val="20"/>
          <w:lang w:val="es-ES_tradnl"/>
        </w:rPr>
        <w:t xml:space="preserve">rescripciones </w:t>
      </w:r>
      <w:r w:rsidR="0043573A">
        <w:rPr>
          <w:szCs w:val="20"/>
          <w:lang w:val="es-ES_tradnl"/>
        </w:rPr>
        <w:t>T</w:t>
      </w:r>
      <w:r w:rsidRPr="004230EA">
        <w:rPr>
          <w:szCs w:val="20"/>
          <w:lang w:val="es-ES_tradnl"/>
        </w:rPr>
        <w:t>écnicas, en relación con las condiciones del suministro.</w:t>
      </w:r>
    </w:p>
    <w:p w14:paraId="046E5302" w14:textId="68FE639A" w:rsidR="004230EA" w:rsidRPr="004230EA" w:rsidRDefault="004230EA" w:rsidP="004230EA">
      <w:pPr>
        <w:spacing w:before="240" w:after="360" w:line="360" w:lineRule="auto"/>
        <w:jc w:val="both"/>
        <w:rPr>
          <w:szCs w:val="20"/>
          <w:lang w:val="es-ES_tradnl"/>
        </w:rPr>
      </w:pPr>
      <w:r w:rsidRPr="004230EA">
        <w:rPr>
          <w:b/>
          <w:szCs w:val="20"/>
          <w:lang w:val="es-ES_tradnl"/>
        </w:rPr>
        <w:t>25.</w:t>
      </w:r>
      <w:r w:rsidR="0043573A">
        <w:rPr>
          <w:b/>
          <w:szCs w:val="20"/>
          <w:lang w:val="es-ES_tradnl"/>
        </w:rPr>
        <w:t>3</w:t>
      </w:r>
      <w:r w:rsidRPr="004230EA">
        <w:rPr>
          <w:szCs w:val="20"/>
          <w:lang w:val="es-ES_tradnl"/>
        </w:rPr>
        <w:t xml:space="preserve">. </w:t>
      </w:r>
      <w:bookmarkStart w:id="39" w:name="_Hlk38021437"/>
      <w:r w:rsidRPr="004230EA">
        <w:rPr>
          <w:bCs/>
          <w:szCs w:val="20"/>
          <w:lang w:val="es-ES_tradnl"/>
        </w:rPr>
        <w:t xml:space="preserve">El suministro objeto del contrato deberá efectuarse dentro del plazo máximo de </w:t>
      </w:r>
      <w:r w:rsidR="0043573A">
        <w:rPr>
          <w:bCs/>
          <w:szCs w:val="20"/>
          <w:lang w:val="es-ES_tradnl"/>
        </w:rPr>
        <w:t>DOS (2) MESES</w:t>
      </w:r>
      <w:r w:rsidRPr="004230EA">
        <w:rPr>
          <w:bCs/>
          <w:szCs w:val="20"/>
          <w:lang w:val="es-ES_tradnl"/>
        </w:rPr>
        <w:t xml:space="preserve">, desde </w:t>
      </w:r>
      <w:bookmarkEnd w:id="39"/>
      <w:r w:rsidRPr="004230EA">
        <w:rPr>
          <w:bCs/>
          <w:szCs w:val="20"/>
          <w:lang w:val="es-ES_tradnl"/>
        </w:rPr>
        <w:t>la formalización del correspondiente contrato</w:t>
      </w:r>
      <w:r w:rsidRPr="004230EA">
        <w:rPr>
          <w:szCs w:val="20"/>
          <w:lang w:val="es-ES_tradnl"/>
        </w:rPr>
        <w:t>.</w:t>
      </w:r>
    </w:p>
    <w:p w14:paraId="17732E79" w14:textId="0F553C62" w:rsidR="004230EA" w:rsidRDefault="004230EA" w:rsidP="004230EA">
      <w:pPr>
        <w:spacing w:before="240" w:after="360" w:line="360" w:lineRule="auto"/>
        <w:jc w:val="both"/>
        <w:rPr>
          <w:rFonts w:cs="Tahoma"/>
          <w:szCs w:val="20"/>
          <w:lang w:val="es-ES_tradnl"/>
        </w:rPr>
      </w:pPr>
      <w:r w:rsidRPr="004230EA">
        <w:rPr>
          <w:rFonts w:cs="Tahoma"/>
          <w:b/>
          <w:bCs/>
          <w:szCs w:val="20"/>
          <w:lang w:val="es-ES_tradnl"/>
        </w:rPr>
        <w:t>25.</w:t>
      </w:r>
      <w:r w:rsidR="0043573A">
        <w:rPr>
          <w:rFonts w:cs="Tahoma"/>
          <w:b/>
          <w:bCs/>
          <w:szCs w:val="20"/>
          <w:lang w:val="es-ES_tradnl"/>
        </w:rPr>
        <w:t>4</w:t>
      </w:r>
      <w:r w:rsidRPr="004230EA">
        <w:rPr>
          <w:rFonts w:cs="Tahoma"/>
          <w:b/>
          <w:bCs/>
          <w:szCs w:val="20"/>
          <w:lang w:val="es-ES_tradnl"/>
        </w:rPr>
        <w:t>.</w:t>
      </w:r>
      <w:r w:rsidRPr="004230EA">
        <w:rPr>
          <w:rFonts w:cs="Tahoma"/>
          <w:szCs w:val="20"/>
          <w:lang w:val="es-ES_tradnl"/>
        </w:rPr>
        <w:t xml:space="preserve"> Previo a la entrega del suministro, se deberá notificar vía email al correo electrónico que designe el </w:t>
      </w:r>
      <w:r w:rsidR="0043573A">
        <w:rPr>
          <w:rFonts w:cs="Tahoma"/>
          <w:szCs w:val="20"/>
          <w:lang w:val="es-ES_tradnl"/>
        </w:rPr>
        <w:t>Consorcio de Emergencias y Seguridad de Lanzarote,</w:t>
      </w:r>
      <w:r w:rsidRPr="004230EA">
        <w:rPr>
          <w:rFonts w:cs="Tahoma"/>
          <w:szCs w:val="20"/>
          <w:lang w:val="es-ES_tradnl"/>
        </w:rPr>
        <w:t xml:space="preserve"> con una antelación de 48 horas, adjuntando copia del albarán de entrega.</w:t>
      </w:r>
    </w:p>
    <w:p w14:paraId="53FA3226" w14:textId="016CDF7C" w:rsidR="0043573A" w:rsidRDefault="0043573A" w:rsidP="004230EA">
      <w:pPr>
        <w:spacing w:before="240" w:after="360" w:line="360" w:lineRule="auto"/>
        <w:jc w:val="both"/>
        <w:rPr>
          <w:rFonts w:cs="Tahoma"/>
          <w:szCs w:val="20"/>
          <w:lang w:val="es-ES_tradnl"/>
        </w:rPr>
      </w:pPr>
      <w:r w:rsidRPr="0043573A">
        <w:rPr>
          <w:rFonts w:cs="Tahoma"/>
          <w:b/>
          <w:bCs/>
          <w:szCs w:val="20"/>
          <w:lang w:val="es-ES_tradnl"/>
        </w:rPr>
        <w:t>25.5.</w:t>
      </w:r>
      <w:r>
        <w:rPr>
          <w:rFonts w:cs="Tahoma"/>
          <w:szCs w:val="20"/>
          <w:lang w:val="es-ES_tradnl"/>
        </w:rPr>
        <w:t xml:space="preserve"> El suministro se entregará en el horario establecido por el Consorcio o el Responsable del Contrato designado por el mismo, con el fin de causar las menores molestias al personal al servicio del Consorcio. </w:t>
      </w:r>
    </w:p>
    <w:p w14:paraId="107C7E3F" w14:textId="77777777" w:rsidR="0043573A" w:rsidRDefault="0043573A" w:rsidP="0043573A">
      <w:pPr>
        <w:spacing w:before="240" w:after="360" w:line="360" w:lineRule="auto"/>
        <w:jc w:val="both"/>
        <w:rPr>
          <w:rFonts w:cs="Tahoma"/>
          <w:szCs w:val="20"/>
          <w:u w:val="single"/>
          <w:lang w:val="es-ES_tradnl"/>
        </w:rPr>
      </w:pPr>
      <w:r w:rsidRPr="0043573A">
        <w:rPr>
          <w:rFonts w:cs="Tahoma"/>
          <w:b/>
          <w:bCs/>
          <w:szCs w:val="20"/>
          <w:lang w:val="es-ES_tradnl"/>
        </w:rPr>
        <w:t>25.6.</w:t>
      </w:r>
      <w:r w:rsidRPr="0043573A">
        <w:rPr>
          <w:rFonts w:cs="Tahoma"/>
          <w:szCs w:val="20"/>
          <w:lang w:val="es-ES_tradnl"/>
        </w:rPr>
        <w:t xml:space="preserve"> </w:t>
      </w:r>
      <w:r w:rsidRPr="0043573A">
        <w:rPr>
          <w:rFonts w:cs="Tahoma"/>
          <w:szCs w:val="20"/>
          <w:u w:val="single"/>
          <w:lang w:val="es-ES_tradnl"/>
        </w:rPr>
        <w:t>Recepción previa.</w:t>
      </w:r>
    </w:p>
    <w:p w14:paraId="7A2F66A5" w14:textId="5C179A04" w:rsidR="0043573A" w:rsidRPr="0043573A" w:rsidRDefault="0043573A" w:rsidP="0043573A">
      <w:pPr>
        <w:spacing w:before="240" w:after="360" w:line="360" w:lineRule="auto"/>
        <w:jc w:val="both"/>
        <w:rPr>
          <w:rFonts w:cs="Tahoma"/>
          <w:szCs w:val="20"/>
          <w:u w:val="single"/>
          <w:lang w:val="es-ES_tradnl"/>
        </w:rPr>
      </w:pPr>
      <w:r w:rsidRPr="0043573A">
        <w:lastRenderedPageBreak/>
        <w:t>La empresa adjudicataria deberá enviarle al Consorcio al comienzo del Contrato una relación de modelos y tallas para que los/as bomberos/as del propio Consorcio puedan probarse. Luego será el mismo Consorcio quien enviará un documento firmado por cada uno de los/as bomberos/as con las tallas requeridas para todos aquellos trajes solicitados que conforman el equipamiento laboral.</w:t>
      </w:r>
    </w:p>
    <w:p w14:paraId="3EA7AB45" w14:textId="0647B0A6" w:rsidR="0043573A" w:rsidRDefault="0043573A" w:rsidP="0043573A">
      <w:pPr>
        <w:spacing w:before="240" w:after="120" w:line="360" w:lineRule="auto"/>
        <w:jc w:val="both"/>
      </w:pPr>
      <w:r w:rsidRPr="0043573A">
        <w:t>De igual modo, a la recepción del pedido, las tallas solicitadas deberán coincidir en tamaño a aquellas que los/as bomberos/as se hubieran probado y requerido.</w:t>
      </w:r>
    </w:p>
    <w:p w14:paraId="07507540" w14:textId="22A70887" w:rsidR="0043573A" w:rsidRDefault="0043573A" w:rsidP="0043573A">
      <w:pPr>
        <w:spacing w:before="240" w:after="120" w:line="360" w:lineRule="auto"/>
        <w:jc w:val="both"/>
      </w:pPr>
      <w:r>
        <w:t xml:space="preserve">Esta recepción previa de prueba estará incluida dentro del plazo total de duración del contrato, que será de DOS (2) MESES, conforme a lo establecido en la cláusula 8 del presente pliego. </w:t>
      </w:r>
    </w:p>
    <w:p w14:paraId="5C9D02C1" w14:textId="64F343F3" w:rsidR="0075622F" w:rsidRDefault="0075622F" w:rsidP="0075622F">
      <w:pPr>
        <w:spacing w:before="360" w:after="360" w:line="360" w:lineRule="auto"/>
        <w:jc w:val="both"/>
        <w:rPr>
          <w:rFonts w:cs="Century Gothic"/>
          <w:color w:val="000000"/>
          <w:szCs w:val="20"/>
          <w:lang w:val="es-ES_tradnl"/>
        </w:rPr>
      </w:pPr>
      <w:r w:rsidRPr="0075622F">
        <w:rPr>
          <w:rFonts w:cs="Century Gothic"/>
          <w:b/>
          <w:bCs/>
          <w:color w:val="000000"/>
          <w:szCs w:val="20"/>
          <w:lang w:val="es-ES_tradnl"/>
        </w:rPr>
        <w:t>25.</w:t>
      </w:r>
      <w:r>
        <w:rPr>
          <w:rFonts w:cs="Century Gothic"/>
          <w:b/>
          <w:bCs/>
          <w:color w:val="000000"/>
          <w:szCs w:val="20"/>
          <w:lang w:val="es-ES_tradnl"/>
        </w:rPr>
        <w:t>7</w:t>
      </w:r>
      <w:r w:rsidRPr="0075622F">
        <w:rPr>
          <w:rFonts w:cs="Century Gothic"/>
          <w:b/>
          <w:bCs/>
          <w:color w:val="000000"/>
          <w:szCs w:val="20"/>
          <w:lang w:val="es-ES_tradnl"/>
        </w:rPr>
        <w:t xml:space="preserve">. </w:t>
      </w:r>
      <w:r w:rsidRPr="0075622F">
        <w:rPr>
          <w:rFonts w:cs="Century Gothic"/>
          <w:color w:val="000000"/>
          <w:szCs w:val="20"/>
          <w:lang w:val="es-ES_tradnl"/>
        </w:rPr>
        <w:t xml:space="preserve">Si el suministro no se hallara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w:t>
      </w:r>
      <w:r>
        <w:rPr>
          <w:rFonts w:cs="Century Gothic"/>
          <w:color w:val="000000"/>
          <w:szCs w:val="20"/>
          <w:lang w:val="es-ES_tradnl"/>
        </w:rPr>
        <w:t>Consorcio</w:t>
      </w:r>
      <w:r w:rsidRPr="0075622F">
        <w:rPr>
          <w:rFonts w:cs="Century Gothic"/>
          <w:color w:val="000000"/>
          <w:szCs w:val="20"/>
          <w:lang w:val="es-ES_tradnl"/>
        </w:rPr>
        <w:t xml:space="preserve"> podrá rechazarla, quedando exenta de la obligación de pago, y teniendo derecho, en su caso, a la recuperación del precio satisfecho hasta entonces.</w:t>
      </w:r>
    </w:p>
    <w:p w14:paraId="6382B02B" w14:textId="3FD05B19" w:rsidR="0075622F" w:rsidRPr="0075622F" w:rsidRDefault="0075622F" w:rsidP="0075622F">
      <w:pPr>
        <w:pStyle w:val="Ttulo2"/>
        <w:rPr>
          <w:rFonts w:ascii="Century Gothic" w:hAnsi="Century Gothic"/>
          <w:b/>
          <w:bCs/>
          <w:color w:val="auto"/>
          <w:sz w:val="22"/>
          <w:szCs w:val="22"/>
          <w:lang w:val="es-ES_tradnl"/>
        </w:rPr>
      </w:pPr>
      <w:bookmarkStart w:id="40" w:name="_Toc72491921"/>
      <w:r w:rsidRPr="0075622F">
        <w:rPr>
          <w:rFonts w:ascii="Century Gothic" w:hAnsi="Century Gothic"/>
          <w:b/>
          <w:bCs/>
          <w:color w:val="auto"/>
          <w:sz w:val="22"/>
          <w:szCs w:val="22"/>
          <w:lang w:val="es-ES_tradnl"/>
        </w:rPr>
        <w:t>26. GASTOS E IMPUESTOS POR CUENTA DE LA CONTRATISTA.</w:t>
      </w:r>
      <w:bookmarkEnd w:id="40"/>
      <w:r w:rsidRPr="0075622F">
        <w:rPr>
          <w:rFonts w:ascii="Century Gothic" w:hAnsi="Century Gothic"/>
          <w:b/>
          <w:bCs/>
          <w:color w:val="auto"/>
          <w:sz w:val="22"/>
          <w:szCs w:val="22"/>
          <w:lang w:val="es-ES_tradnl"/>
        </w:rPr>
        <w:t xml:space="preserve"> </w:t>
      </w:r>
    </w:p>
    <w:p w14:paraId="0928E72C" w14:textId="77777777" w:rsidR="0075622F" w:rsidRDefault="0075622F" w:rsidP="0075622F">
      <w:pPr>
        <w:spacing w:before="360" w:after="360" w:line="360" w:lineRule="auto"/>
        <w:jc w:val="both"/>
        <w:rPr>
          <w:rFonts w:cs="Tahoma"/>
          <w:color w:val="000000" w:themeColor="text1"/>
          <w:szCs w:val="20"/>
          <w:lang w:val="es-ES_tradnl"/>
        </w:rPr>
      </w:pPr>
      <w:r w:rsidRPr="0075622F">
        <w:rPr>
          <w:rFonts w:cs="Tahoma"/>
          <w:b/>
          <w:color w:val="000000" w:themeColor="text1"/>
          <w:szCs w:val="20"/>
          <w:lang w:val="es-ES_tradnl"/>
        </w:rPr>
        <w:t>26.1.</w:t>
      </w:r>
      <w:r w:rsidRPr="0075622F">
        <w:rPr>
          <w:rFonts w:cs="Tahoma"/>
          <w:color w:val="000000" w:themeColor="text1"/>
          <w:szCs w:val="20"/>
          <w:lang w:val="es-ES_tradnl"/>
        </w:rPr>
        <w:t xml:space="preserve"> Son </w:t>
      </w:r>
      <w:r>
        <w:rPr>
          <w:rFonts w:cs="Tahoma"/>
          <w:color w:val="000000" w:themeColor="text1"/>
          <w:szCs w:val="20"/>
          <w:lang w:val="es-ES_tradnl"/>
        </w:rPr>
        <w:t>por</w:t>
      </w:r>
      <w:r w:rsidRPr="0075622F">
        <w:rPr>
          <w:rFonts w:cs="Tahoma"/>
          <w:color w:val="000000" w:themeColor="text1"/>
          <w:szCs w:val="20"/>
          <w:lang w:val="es-ES_tradnl"/>
        </w:rPr>
        <w:t xml:space="preserve"> cuenta de la contratista los gastos de formalización del contrato, si éste se elevare a escritura pública.</w:t>
      </w:r>
    </w:p>
    <w:p w14:paraId="189B7BD1" w14:textId="4E6EBBD6"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color w:val="000000" w:themeColor="text1"/>
          <w:szCs w:val="20"/>
          <w:lang w:val="es-ES_tradnl"/>
        </w:rPr>
        <w:t>26.2.</w:t>
      </w:r>
      <w:r w:rsidRPr="0075622F">
        <w:rPr>
          <w:rFonts w:cs="Tahoma"/>
          <w:color w:val="000000" w:themeColor="text1"/>
          <w:szCs w:val="20"/>
          <w:lang w:val="es-ES_tradnl"/>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la Administración, que se indicará como partida independiente, tanto en la proposición presentada por la contratista, como en el documento de formalización del contrato.</w:t>
      </w:r>
    </w:p>
    <w:p w14:paraId="1FE9C69D" w14:textId="43CEE16A"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Se consideran también incluidos en la proposición de la adjudicataria y en el precio del contrato todos los gastos que resultaren necesarios para la ejecución del contrato, incluidos los posibles desplazamientos.</w:t>
      </w:r>
    </w:p>
    <w:p w14:paraId="72AA790B" w14:textId="26DA6E51" w:rsidR="0075622F" w:rsidRPr="0075622F" w:rsidRDefault="0075622F" w:rsidP="0075622F">
      <w:pPr>
        <w:pStyle w:val="Ttulo2"/>
        <w:rPr>
          <w:rFonts w:ascii="Century Gothic" w:hAnsi="Century Gothic"/>
          <w:b/>
          <w:bCs/>
          <w:color w:val="auto"/>
          <w:sz w:val="22"/>
          <w:szCs w:val="22"/>
          <w:lang w:val="es-ES_tradnl"/>
        </w:rPr>
      </w:pPr>
      <w:bookmarkStart w:id="41" w:name="_Toc72491922"/>
      <w:r w:rsidRPr="0075622F">
        <w:rPr>
          <w:rFonts w:ascii="Century Gothic" w:hAnsi="Century Gothic"/>
          <w:b/>
          <w:bCs/>
          <w:color w:val="auto"/>
          <w:sz w:val="22"/>
          <w:szCs w:val="22"/>
          <w:lang w:val="es-ES_tradnl"/>
        </w:rPr>
        <w:t>27. ABONOS AL CONTRATISTA.</w:t>
      </w:r>
      <w:bookmarkEnd w:id="41"/>
      <w:r w:rsidRPr="0075622F">
        <w:rPr>
          <w:rFonts w:ascii="Century Gothic" w:hAnsi="Century Gothic"/>
          <w:b/>
          <w:bCs/>
          <w:color w:val="auto"/>
          <w:sz w:val="22"/>
          <w:szCs w:val="22"/>
          <w:lang w:val="es-ES_tradnl"/>
        </w:rPr>
        <w:t xml:space="preserve"> </w:t>
      </w:r>
    </w:p>
    <w:p w14:paraId="045D2147" w14:textId="6A256765" w:rsid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 xml:space="preserve">27.1. </w:t>
      </w:r>
      <w:r w:rsidRPr="0075622F">
        <w:rPr>
          <w:rFonts w:cs="Tahoma"/>
          <w:color w:val="000000" w:themeColor="text1"/>
          <w:szCs w:val="20"/>
          <w:lang w:val="es-ES_tradnl"/>
        </w:rPr>
        <w:t>La contratista tendrá derecho al abono de las prestaciones efectivamente realizadas a satisfacción de</w:t>
      </w:r>
      <w:r w:rsidR="002E0FF2">
        <w:rPr>
          <w:szCs w:val="20"/>
        </w:rPr>
        <w:t>l Consorcio de Seguridad y Emergencias de Lanzarote</w:t>
      </w:r>
      <w:r w:rsidRPr="0075622F">
        <w:rPr>
          <w:rFonts w:cs="Tahoma"/>
          <w:color w:val="000000" w:themeColor="text1"/>
          <w:szCs w:val="20"/>
          <w:lang w:val="es-ES_tradnl"/>
        </w:rPr>
        <w:t xml:space="preserve">. </w:t>
      </w:r>
    </w:p>
    <w:p w14:paraId="3A7F41ED" w14:textId="21EFB771"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El pago del precio del contrato se realizará en la forma que a continuación se detalla, de acuerdo con los plazos previstos en la cláusula 8 del presente pliego.</w:t>
      </w:r>
    </w:p>
    <w:p w14:paraId="3F10E2F6" w14:textId="43386F70" w:rsidR="0075622F" w:rsidRPr="0075622F" w:rsidRDefault="0075622F" w:rsidP="0075622F">
      <w:pPr>
        <w:spacing w:before="360" w:after="360" w:line="360" w:lineRule="auto"/>
        <w:jc w:val="both"/>
        <w:rPr>
          <w:szCs w:val="20"/>
          <w:lang w:val="es-ES_tradnl"/>
        </w:rPr>
      </w:pPr>
      <w:r w:rsidRPr="0075622F">
        <w:rPr>
          <w:b/>
          <w:szCs w:val="20"/>
          <w:lang w:val="es-ES_tradnl"/>
        </w:rPr>
        <w:t>27.2.</w:t>
      </w:r>
      <w:r w:rsidRPr="0075622F">
        <w:rPr>
          <w:szCs w:val="20"/>
          <w:lang w:val="es-ES_tradnl"/>
        </w:rPr>
        <w:t xml:space="preserve"> El pago se realizará contra factura, </w:t>
      </w:r>
      <w:r w:rsidR="007D14CE">
        <w:rPr>
          <w:szCs w:val="20"/>
          <w:u w:val="single"/>
          <w:lang w:val="es-ES_tradnl"/>
        </w:rPr>
        <w:t>una vez entregados los suministros</w:t>
      </w:r>
      <w:r w:rsidRPr="0075622F">
        <w:rPr>
          <w:szCs w:val="20"/>
          <w:lang w:val="es-ES_tradnl"/>
        </w:rPr>
        <w:t>, la cual se presentará en formato electrónico correspondiente al suministro efectuado y habrá de reunir los requisitos exigidos en la normativa aplicable.</w:t>
      </w:r>
    </w:p>
    <w:p w14:paraId="05DFC43F" w14:textId="446C1925" w:rsidR="0075622F" w:rsidRPr="0075622F" w:rsidRDefault="0075622F" w:rsidP="0075622F">
      <w:pPr>
        <w:spacing w:before="360" w:after="360" w:line="360" w:lineRule="auto"/>
        <w:jc w:val="both"/>
        <w:rPr>
          <w:szCs w:val="20"/>
          <w:lang w:val="es-ES_tradnl"/>
        </w:rPr>
      </w:pPr>
      <w:r w:rsidRPr="0075622F">
        <w:rPr>
          <w:b/>
          <w:bCs/>
          <w:szCs w:val="20"/>
          <w:lang w:val="es-ES_tradnl"/>
        </w:rPr>
        <w:t xml:space="preserve">El precio del suministro se abonará una vez el bien haya sido efectivamente entregado y formalmente recibido por </w:t>
      </w:r>
      <w:r>
        <w:rPr>
          <w:b/>
          <w:bCs/>
          <w:szCs w:val="20"/>
          <w:lang w:val="es-ES_tradnl"/>
        </w:rPr>
        <w:t>el Consorcio de Emergencias y Seguridad de Lanzarote</w:t>
      </w:r>
      <w:r w:rsidRPr="0075622F">
        <w:rPr>
          <w:szCs w:val="20"/>
          <w:lang w:val="es-ES_tradnl"/>
        </w:rPr>
        <w:t>,</w:t>
      </w:r>
      <w:r w:rsidRPr="0075622F">
        <w:rPr>
          <w:b/>
          <w:bCs/>
          <w:szCs w:val="20"/>
          <w:lang w:val="es-ES_tradnl"/>
        </w:rPr>
        <w:t xml:space="preserve"> mediante presentación de factura, a mes vencido,</w:t>
      </w:r>
      <w:r w:rsidRPr="0075622F">
        <w:rPr>
          <w:szCs w:val="20"/>
          <w:lang w:val="es-ES_tradnl"/>
        </w:rPr>
        <w:t xml:space="preserve"> previo informe favorable o de conformidad del Responsable del contrato, que deberá recoger que el suministro se ha realizado correctamente en tiempo y forma, y se han cumplido las exigencias de cantidad, calidad y características exigidas del pedido suministrado.</w:t>
      </w:r>
    </w:p>
    <w:p w14:paraId="7478664C" w14:textId="316EBB7E"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27.3.</w:t>
      </w:r>
      <w:r w:rsidRPr="0075622F">
        <w:rPr>
          <w:rFonts w:cs="Tahoma"/>
          <w:color w:val="000000" w:themeColor="text1"/>
          <w:szCs w:val="20"/>
          <w:lang w:val="es-ES_tradnl"/>
        </w:rPr>
        <w:t xml:space="preserve"> La contratista deberá enviar la factura correspondiente, dentro de los</w:t>
      </w:r>
      <w:r w:rsidRPr="0075622F">
        <w:rPr>
          <w:rFonts w:cs="Tahoma"/>
          <w:b/>
          <w:bCs/>
          <w:color w:val="000000" w:themeColor="text1"/>
          <w:szCs w:val="20"/>
          <w:lang w:val="es-ES_tradnl"/>
        </w:rPr>
        <w:t xml:space="preserve"> TREINTA (30) DÍAS</w:t>
      </w:r>
      <w:r w:rsidRPr="0075622F">
        <w:rPr>
          <w:rFonts w:cs="Tahoma"/>
          <w:color w:val="000000" w:themeColor="text1"/>
          <w:szCs w:val="20"/>
          <w:lang w:val="es-ES_tradnl"/>
        </w:rPr>
        <w:t xml:space="preserve"> siguientes a la fecha de la prestación del suministro, a través del Punto General de Entrada de Facturas electrónicas, regulado en la Orden 22 de diciembre de 2014, debiéndose acceder a dicho Punto, a través de la sede electrónica del</w:t>
      </w:r>
      <w:r w:rsidR="00026C6A">
        <w:rPr>
          <w:szCs w:val="20"/>
        </w:rPr>
        <w:t xml:space="preserve"> Consorcio de Seguridad y Emergencias de Lanzarote</w:t>
      </w:r>
      <w:r w:rsidRPr="0075622F">
        <w:rPr>
          <w:rFonts w:cs="Tahoma"/>
          <w:color w:val="000000" w:themeColor="text1"/>
          <w:szCs w:val="20"/>
          <w:lang w:val="es-ES_tradnl"/>
        </w:rPr>
        <w:t xml:space="preserve">, identificándose mediante alguno de los sistemas de firma electrónica admitidos en la misma. </w:t>
      </w:r>
    </w:p>
    <w:p w14:paraId="49F9616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El adjudicatario deberá hacer constar en la factura correspondiente: </w:t>
      </w:r>
    </w:p>
    <w:p w14:paraId="7F1A868E" w14:textId="36B935A0"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Identificación del órgano administrativo </w:t>
      </w:r>
      <w:r w:rsidR="00026C6A">
        <w:rPr>
          <w:rFonts w:cs="Tahoma"/>
          <w:color w:val="000000" w:themeColor="text1"/>
          <w:szCs w:val="20"/>
          <w:lang w:val="es-ES_tradnl"/>
        </w:rPr>
        <w:t>de la Entidad</w:t>
      </w:r>
      <w:r>
        <w:rPr>
          <w:rFonts w:cs="Tahoma"/>
          <w:color w:val="000000" w:themeColor="text1"/>
          <w:szCs w:val="20"/>
          <w:lang w:val="es-ES_tradnl"/>
        </w:rPr>
        <w:t xml:space="preserve"> </w:t>
      </w:r>
      <w:r w:rsidRPr="0075622F">
        <w:rPr>
          <w:rFonts w:cs="Tahoma"/>
          <w:color w:val="000000" w:themeColor="text1"/>
          <w:szCs w:val="20"/>
          <w:lang w:val="es-ES_tradnl"/>
        </w:rPr>
        <w:t>con competencias en materia de contabilidad pública.</w:t>
      </w:r>
    </w:p>
    <w:p w14:paraId="37A8E322"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 xml:space="preserve">- La identificación del órgano de contratación. </w:t>
      </w:r>
    </w:p>
    <w:p w14:paraId="651E5868"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El destinatario. </w:t>
      </w:r>
    </w:p>
    <w:p w14:paraId="58326B71" w14:textId="3EE7ECCF" w:rsidR="0075622F" w:rsidRPr="0075622F" w:rsidRDefault="0075622F" w:rsidP="0075622F">
      <w:pPr>
        <w:spacing w:before="360" w:after="360" w:line="360" w:lineRule="auto"/>
        <w:jc w:val="both"/>
        <w:rPr>
          <w:szCs w:val="20"/>
          <w:lang w:val="es-ES_tradnl"/>
        </w:rPr>
      </w:pPr>
      <w:r w:rsidRPr="0075622F">
        <w:rPr>
          <w:szCs w:val="20"/>
          <w:lang w:val="es-ES_tradnl"/>
        </w:rPr>
        <w:t xml:space="preserve">A las facturas se acompañarán </w:t>
      </w:r>
      <w:r w:rsidRPr="0075622F">
        <w:rPr>
          <w:rFonts w:cs="Tahoma"/>
          <w:szCs w:val="20"/>
          <w:lang w:val="es-ES_tradnl"/>
        </w:rPr>
        <w:t xml:space="preserve">copia de los albaranes firmados o sellados por quien recibió el suministro y por el responsable designado por </w:t>
      </w:r>
      <w:r w:rsidR="00653F48">
        <w:rPr>
          <w:rFonts w:cs="Tahoma"/>
          <w:szCs w:val="20"/>
          <w:lang w:val="es-ES_tradnl"/>
        </w:rPr>
        <w:t>la entidad</w:t>
      </w:r>
      <w:r w:rsidRPr="0075622F">
        <w:rPr>
          <w:szCs w:val="20"/>
          <w:lang w:val="es-ES_tradnl"/>
        </w:rPr>
        <w:t>. Además, se especificará el área o departamento que realiza el pedido, fecha del suministro, descripción del producto, unidades e importe, así como el descuento ofertado, en su caso.</w:t>
      </w:r>
    </w:p>
    <w:p w14:paraId="2150A9D7" w14:textId="77777777" w:rsidR="0075622F" w:rsidRPr="0075622F" w:rsidRDefault="0075622F" w:rsidP="0075622F">
      <w:pPr>
        <w:spacing w:before="360" w:after="360" w:line="360" w:lineRule="auto"/>
        <w:jc w:val="both"/>
        <w:rPr>
          <w:szCs w:val="20"/>
          <w:lang w:val="es-ES_tradnl"/>
        </w:rPr>
      </w:pPr>
      <w:r w:rsidRPr="0075622F">
        <w:rPr>
          <w:szCs w:val="20"/>
          <w:lang w:val="es-ES_tradnl"/>
        </w:rPr>
        <w:t>En las facturas se deberá repercutir como partida independiente el Impuesto General Indirecto Canario.</w:t>
      </w:r>
    </w:p>
    <w:p w14:paraId="2E906424" w14:textId="4AB708C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653F48">
        <w:rPr>
          <w:szCs w:val="20"/>
        </w:rPr>
        <w:t>Consorcio de Seguridad y Emergencias de Lanzarote</w:t>
      </w:r>
      <w:r w:rsidRPr="0075622F">
        <w:rPr>
          <w:rFonts w:cs="Tahoma"/>
          <w:color w:val="000000" w:themeColor="text1"/>
          <w:szCs w:val="20"/>
          <w:lang w:val="es-ES_tradnl"/>
        </w:rPr>
        <w:t xml:space="preserve">. </w:t>
      </w:r>
    </w:p>
    <w:p w14:paraId="745E740B" w14:textId="2A4B5EE2"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facturas electrónicas exigirá que la contratista y en su caso, la persona endosatario de </w:t>
      </w:r>
      <w:proofErr w:type="gramStart"/>
      <w:r w:rsidRPr="0075622F">
        <w:rPr>
          <w:rFonts w:cs="Tahoma"/>
          <w:color w:val="000000" w:themeColor="text1"/>
          <w:szCs w:val="20"/>
          <w:lang w:val="es-ES_tradnl"/>
        </w:rPr>
        <w:t>las mismas</w:t>
      </w:r>
      <w:proofErr w:type="gramEnd"/>
      <w:r w:rsidRPr="0075622F">
        <w:rPr>
          <w:rFonts w:cs="Tahoma"/>
          <w:color w:val="000000" w:themeColor="text1"/>
          <w:szCs w:val="20"/>
          <w:lang w:val="es-ES_tradnl"/>
        </w:rPr>
        <w:t xml:space="preserve">, esté dada de alta en la base de terceros acreedores del </w:t>
      </w:r>
      <w:r w:rsidR="004453CC">
        <w:rPr>
          <w:szCs w:val="20"/>
        </w:rPr>
        <w:t>Consorcio de Seguridad y Emergencias de Lanzarote</w:t>
      </w:r>
      <w:r w:rsidR="007444FE">
        <w:rPr>
          <w:rFonts w:cs="Tahoma"/>
          <w:color w:val="000000" w:themeColor="text1"/>
          <w:szCs w:val="20"/>
          <w:lang w:val="es-ES_tradnl"/>
        </w:rPr>
        <w:t xml:space="preserve">. </w:t>
      </w:r>
    </w:p>
    <w:p w14:paraId="6696C853" w14:textId="7F648C3B"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las prestaciones en el exterior del</w:t>
      </w:r>
      <w:r w:rsidR="004453CC">
        <w:rPr>
          <w:rFonts w:cs="Tahoma"/>
          <w:color w:val="000000" w:themeColor="text1"/>
          <w:szCs w:val="20"/>
          <w:lang w:val="es-ES_tradnl"/>
        </w:rPr>
        <w:t xml:space="preserve"> </w:t>
      </w:r>
      <w:r w:rsidR="004453CC">
        <w:rPr>
          <w:szCs w:val="20"/>
        </w:rPr>
        <w:t xml:space="preserve">Consorcio de Seguridad y Emergencias de Lanzarote </w:t>
      </w:r>
      <w:r w:rsidRPr="0075622F">
        <w:rPr>
          <w:rFonts w:cs="Tahoma"/>
          <w:color w:val="000000" w:themeColor="text1"/>
          <w:szCs w:val="20"/>
          <w:lang w:val="es-ES_tradnl"/>
        </w:rPr>
        <w:t xml:space="preserve">y por las personas físicas. En estos supuestos, la contratista deberá presentar las facturas en el </w:t>
      </w:r>
      <w:r w:rsidR="00244307">
        <w:rPr>
          <w:rFonts w:cs="Tahoma"/>
          <w:color w:val="000000" w:themeColor="text1"/>
          <w:szCs w:val="20"/>
          <w:lang w:val="es-ES_tradnl"/>
        </w:rPr>
        <w:t>r</w:t>
      </w:r>
      <w:r w:rsidRPr="0075622F">
        <w:rPr>
          <w:rFonts w:cs="Tahoma"/>
          <w:color w:val="000000" w:themeColor="text1"/>
          <w:szCs w:val="20"/>
          <w:lang w:val="es-ES_tradnl"/>
        </w:rPr>
        <w:t xml:space="preserve">egistro </w:t>
      </w:r>
      <w:r w:rsidR="004453CC">
        <w:rPr>
          <w:rFonts w:cs="Tahoma"/>
          <w:color w:val="000000" w:themeColor="text1"/>
          <w:szCs w:val="20"/>
          <w:lang w:val="es-ES_tradnl"/>
        </w:rPr>
        <w:t>administrativo del</w:t>
      </w:r>
      <w:r w:rsidRPr="0075622F">
        <w:rPr>
          <w:rFonts w:cs="Tahoma"/>
          <w:color w:val="000000" w:themeColor="text1"/>
          <w:szCs w:val="20"/>
          <w:lang w:val="es-ES_tradnl"/>
        </w:rPr>
        <w:t xml:space="preserve"> </w:t>
      </w:r>
      <w:r w:rsidR="004453CC">
        <w:rPr>
          <w:szCs w:val="20"/>
        </w:rPr>
        <w:t>Consorcio de Seguridad y Emergencias de Lanzarote</w:t>
      </w:r>
      <w:r w:rsidR="007444FE">
        <w:rPr>
          <w:rFonts w:cs="Tahoma"/>
          <w:color w:val="000000" w:themeColor="text1"/>
          <w:szCs w:val="20"/>
          <w:lang w:val="es-ES_tradnl"/>
        </w:rPr>
        <w:t xml:space="preserve">. </w:t>
      </w:r>
    </w:p>
    <w:p w14:paraId="4F64B2E3" w14:textId="6B64ABD1" w:rsidR="00244307" w:rsidRPr="0075622F" w:rsidRDefault="00244307" w:rsidP="0075622F">
      <w:pPr>
        <w:spacing w:before="360" w:after="360" w:line="360" w:lineRule="auto"/>
        <w:jc w:val="both"/>
        <w:rPr>
          <w:rFonts w:cs="Tahoma"/>
          <w:color w:val="000000" w:themeColor="text1"/>
          <w:szCs w:val="20"/>
          <w:lang w:val="es-ES_tradnl"/>
        </w:rPr>
      </w:pPr>
      <w:r>
        <w:rPr>
          <w:szCs w:val="20"/>
        </w:rPr>
        <w:t>Asimismo, la contratista deberá presentar junto con las facturas los certificados de estar al corriente con la Agencia Tributaria y la Seguridad Social.</w:t>
      </w:r>
    </w:p>
    <w:p w14:paraId="4BB35E64" w14:textId="60C48BC6"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lastRenderedPageBreak/>
        <w:t>27.</w:t>
      </w:r>
      <w:r w:rsidR="00C40F29">
        <w:rPr>
          <w:rFonts w:cs="Tahoma"/>
          <w:b/>
          <w:bCs/>
          <w:color w:val="000000" w:themeColor="text1"/>
          <w:szCs w:val="20"/>
          <w:lang w:val="es-ES_tradnl"/>
        </w:rPr>
        <w:t>4</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prestación se ha recibido de conformidad y la factura se ha tramitado correctamente por la contratista, la Administración contratante deberá abonarla dentro de los </w:t>
      </w:r>
      <w:r w:rsidRPr="0075622F">
        <w:rPr>
          <w:rFonts w:cs="Tahoma"/>
          <w:b/>
          <w:bCs/>
          <w:color w:val="000000" w:themeColor="text1"/>
          <w:szCs w:val="20"/>
          <w:lang w:val="es-ES_tradnl"/>
        </w:rPr>
        <w:t>TREINTA (30) DÍAS</w:t>
      </w:r>
      <w:r w:rsidRPr="0075622F">
        <w:rPr>
          <w:rFonts w:cs="Tahoma"/>
          <w:color w:val="000000" w:themeColor="text1"/>
          <w:szCs w:val="20"/>
          <w:lang w:val="es-ES_tradnl"/>
        </w:rPr>
        <w:t xml:space="preserve"> siguientes a la </w:t>
      </w:r>
      <w:r w:rsidRPr="0075622F">
        <w:rPr>
          <w:rFonts w:cs="Tahoma"/>
          <w:b/>
          <w:bCs/>
          <w:color w:val="000000" w:themeColor="text1"/>
          <w:szCs w:val="20"/>
          <w:lang w:val="es-ES_tradnl"/>
        </w:rPr>
        <w:t xml:space="preserve">fecha del acto de recepción o conformidad </w:t>
      </w:r>
      <w:r w:rsidRPr="0075622F">
        <w:rPr>
          <w:rFonts w:cs="Tahoma"/>
          <w:color w:val="000000" w:themeColor="text1"/>
          <w:szCs w:val="20"/>
          <w:lang w:val="es-ES_tradnl"/>
        </w:rPr>
        <w:t>del suministro efectuado, conforme a lo establecido en el párrafo anterior y de acuerdo con el artículo 198 LCSP.</w:t>
      </w:r>
    </w:p>
    <w:p w14:paraId="3B39054F" w14:textId="4DD9128C"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Los abonos no implican que </w:t>
      </w:r>
      <w:r w:rsidR="008158B4">
        <w:rPr>
          <w:rFonts w:cs="Tahoma"/>
          <w:color w:val="000000" w:themeColor="text1"/>
          <w:szCs w:val="20"/>
          <w:lang w:val="es-ES_tradnl"/>
        </w:rPr>
        <w:t xml:space="preserve">el Consorcio de Seguridad y Emergencias de Lanzarote </w:t>
      </w:r>
      <w:r w:rsidRPr="0075622F">
        <w:rPr>
          <w:rFonts w:cs="Tahoma"/>
          <w:color w:val="000000" w:themeColor="text1"/>
          <w:szCs w:val="20"/>
          <w:lang w:val="es-ES_tradnl"/>
        </w:rPr>
        <w:t xml:space="preserve">haya aceptado la correcta ejecución de los trabajos realizados durante el periodo a que se refiera el pago, pudiendo regularizarse posteriormente, si después de realizado el pago, se constatasen deficiencias imputables al contratista. En tal caso, </w:t>
      </w:r>
      <w:r w:rsidR="008158B4">
        <w:rPr>
          <w:rFonts w:cs="Tahoma"/>
          <w:color w:val="000000" w:themeColor="text1"/>
          <w:szCs w:val="20"/>
          <w:lang w:val="es-ES_tradnl"/>
        </w:rPr>
        <w:t>el Consorcio de Seguridad y Emergencias de Lanzarote</w:t>
      </w:r>
      <w:r w:rsidRPr="0075622F">
        <w:rPr>
          <w:rFonts w:cs="Tahoma"/>
          <w:color w:val="000000" w:themeColor="text1"/>
          <w:szCs w:val="20"/>
          <w:lang w:val="es-ES_tradnl"/>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 prestación realizada, la Administración podrá imponer al contratista las penalizaciones previstas al efecto en el presente pliego. </w:t>
      </w:r>
    </w:p>
    <w:p w14:paraId="158D7F85" w14:textId="1FAB88F5"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w:t>
      </w:r>
      <w:r w:rsidR="00F46605">
        <w:rPr>
          <w:rFonts w:cs="Tahoma"/>
          <w:b/>
          <w:bCs/>
          <w:color w:val="000000" w:themeColor="text1"/>
          <w:szCs w:val="20"/>
          <w:lang w:val="es-ES_tradnl"/>
        </w:rPr>
        <w:t>5</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7061C04B"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711AF92D" w14:textId="0D57FBA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Si la demora en el pago fuese superior a cuatro meses, contados a partir del vencimiento del plazo a que se refiere el párrafo anterior, la contratista podrá proceder, en su caso, a la suspensión del cumplimiento del contrato, debiendo comunicar a</w:t>
      </w:r>
      <w:r w:rsidR="006D09D5">
        <w:rPr>
          <w:rFonts w:cs="Tahoma"/>
          <w:color w:val="000000" w:themeColor="text1"/>
          <w:szCs w:val="20"/>
          <w:lang w:val="es-ES_tradnl"/>
        </w:rPr>
        <w:t>l</w:t>
      </w:r>
      <w:r w:rsidRPr="0075622F">
        <w:rPr>
          <w:rFonts w:cs="Tahoma"/>
          <w:color w:val="000000" w:themeColor="text1"/>
          <w:szCs w:val="20"/>
          <w:lang w:val="es-ES_tradnl"/>
        </w:rPr>
        <w:t xml:space="preserve"> </w:t>
      </w:r>
      <w:r w:rsidR="006D09D5">
        <w:rPr>
          <w:rFonts w:cs="Tahoma"/>
          <w:color w:val="000000" w:themeColor="text1"/>
          <w:szCs w:val="20"/>
          <w:lang w:val="es-ES_tradnl"/>
        </w:rPr>
        <w:t xml:space="preserve">Consorcio de Seguridad y Emergencias de Lanzarote </w:t>
      </w:r>
      <w:r w:rsidRPr="0075622F">
        <w:rPr>
          <w:rFonts w:cs="Tahoma"/>
          <w:color w:val="000000" w:themeColor="text1"/>
          <w:szCs w:val="20"/>
          <w:lang w:val="es-ES_tradnl"/>
        </w:rPr>
        <w:t xml:space="preserve">con un mes de antelación, tal circunstancia, a efectos del reconocimiento de los derechos que puedan derivarse de dicha suspensión, en los términos establecidos en la LCSP. </w:t>
      </w:r>
    </w:p>
    <w:p w14:paraId="32D61DF9"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 xml:space="preserve">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5B489F3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El procedimiento para hacer efectivas las deudas de la Administración contratante será el establecido en el artículo en el artículo 199 de la LCSP. </w:t>
      </w:r>
    </w:p>
    <w:p w14:paraId="0C10DEF2" w14:textId="01CDC5F5" w:rsid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w:t>
      </w:r>
      <w:r w:rsidR="008B71E4">
        <w:rPr>
          <w:rFonts w:cs="Tahoma"/>
          <w:b/>
          <w:bCs/>
          <w:color w:val="000000" w:themeColor="text1"/>
          <w:szCs w:val="20"/>
          <w:lang w:val="es-ES_tradnl"/>
        </w:rPr>
        <w:t>6</w:t>
      </w:r>
      <w:r w:rsidRPr="0075622F">
        <w:rPr>
          <w:rFonts w:cs="Tahoma"/>
          <w:b/>
          <w:bCs/>
          <w:color w:val="000000" w:themeColor="text1"/>
          <w:szCs w:val="20"/>
          <w:lang w:val="es-ES_tradnl"/>
        </w:rPr>
        <w:t>.</w:t>
      </w:r>
      <w:r w:rsidRPr="0075622F">
        <w:rPr>
          <w:rFonts w:cs="Tahoma"/>
          <w:color w:val="000000" w:themeColor="text1"/>
          <w:szCs w:val="20"/>
          <w:lang w:val="es-ES_tradnl"/>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9D1D791" w14:textId="045FF159" w:rsidR="007444FE" w:rsidRPr="007444FE" w:rsidRDefault="007444FE" w:rsidP="007444FE">
      <w:pPr>
        <w:pStyle w:val="Ttulo2"/>
        <w:rPr>
          <w:rFonts w:ascii="Century Gothic" w:hAnsi="Century Gothic"/>
          <w:b/>
          <w:bCs/>
          <w:color w:val="auto"/>
          <w:sz w:val="22"/>
          <w:szCs w:val="22"/>
          <w:lang w:val="es-ES_tradnl"/>
        </w:rPr>
      </w:pPr>
      <w:bookmarkStart w:id="42" w:name="_Toc72491923"/>
      <w:r w:rsidRPr="007444FE">
        <w:rPr>
          <w:rFonts w:ascii="Century Gothic" w:hAnsi="Century Gothic"/>
          <w:b/>
          <w:bCs/>
          <w:color w:val="auto"/>
          <w:sz w:val="22"/>
          <w:szCs w:val="22"/>
          <w:lang w:val="es-ES_tradnl"/>
        </w:rPr>
        <w:t>28. INCUMPLIMIENTOS DEL CONTRATO.</w:t>
      </w:r>
      <w:bookmarkEnd w:id="42"/>
      <w:r w:rsidRPr="007444FE">
        <w:rPr>
          <w:rFonts w:ascii="Century Gothic" w:hAnsi="Century Gothic"/>
          <w:b/>
          <w:bCs/>
          <w:color w:val="auto"/>
          <w:sz w:val="22"/>
          <w:szCs w:val="22"/>
          <w:lang w:val="es-ES_tradnl"/>
        </w:rPr>
        <w:t xml:space="preserve"> </w:t>
      </w:r>
    </w:p>
    <w:p w14:paraId="18695816" w14:textId="77777777" w:rsidR="007444FE" w:rsidRPr="007444FE" w:rsidRDefault="007444FE" w:rsidP="007444FE">
      <w:pPr>
        <w:spacing w:before="360" w:after="360" w:line="360" w:lineRule="auto"/>
        <w:jc w:val="both"/>
        <w:rPr>
          <w:rFonts w:cs="Tahoma"/>
          <w:color w:val="000000" w:themeColor="text1"/>
          <w:szCs w:val="20"/>
          <w:lang w:val="es-ES_tradnl"/>
        </w:rPr>
      </w:pPr>
      <w:r w:rsidRPr="007444FE">
        <w:rPr>
          <w:rFonts w:cs="Tahoma"/>
          <w:b/>
          <w:color w:val="000000" w:themeColor="text1"/>
          <w:szCs w:val="20"/>
          <w:lang w:val="es-ES_tradnl"/>
        </w:rPr>
        <w:t>28.1.</w:t>
      </w:r>
      <w:r w:rsidRPr="007444FE">
        <w:rPr>
          <w:rFonts w:cs="Tahoma"/>
          <w:color w:val="000000" w:themeColor="text1"/>
          <w:szCs w:val="20"/>
          <w:lang w:val="es-ES_tradnl"/>
        </w:rPr>
        <w:t xml:space="preserve"> </w:t>
      </w:r>
      <w:r w:rsidRPr="007444FE">
        <w:rPr>
          <w:rFonts w:cs="Tahoma"/>
          <w:color w:val="000000" w:themeColor="text1"/>
          <w:szCs w:val="20"/>
          <w:u w:val="single"/>
          <w:lang w:val="es-ES_tradnl"/>
        </w:rPr>
        <w:t>Incumplimiento de plazos.</w:t>
      </w:r>
    </w:p>
    <w:p w14:paraId="1C651465" w14:textId="77777777" w:rsidR="007444FE" w:rsidRPr="007444FE" w:rsidRDefault="007444FE" w:rsidP="007444FE">
      <w:pPr>
        <w:spacing w:before="360" w:after="360" w:line="360" w:lineRule="auto"/>
        <w:jc w:val="both"/>
        <w:rPr>
          <w:rFonts w:cs="Tahoma"/>
          <w:color w:val="000000" w:themeColor="text1"/>
          <w:szCs w:val="20"/>
          <w:lang w:val="es-ES_tradnl"/>
        </w:rPr>
      </w:pPr>
      <w:r w:rsidRPr="007444FE">
        <w:rPr>
          <w:rFonts w:cs="Tahoma"/>
          <w:b/>
          <w:color w:val="000000" w:themeColor="text1"/>
          <w:szCs w:val="20"/>
          <w:lang w:val="es-ES_tradnl"/>
        </w:rPr>
        <w:t>28.1.1.</w:t>
      </w:r>
      <w:r w:rsidRPr="007444FE">
        <w:rPr>
          <w:rFonts w:cs="Tahoma"/>
          <w:color w:val="000000" w:themeColor="text1"/>
          <w:szCs w:val="20"/>
          <w:lang w:val="es-ES_tradnl"/>
        </w:rPr>
        <w:t xml:space="preserve"> La contratista queda obligada al cumplimiento de los plazos establecidos en la cláusula 8 del presente pliego.</w:t>
      </w:r>
    </w:p>
    <w:p w14:paraId="6CCC1658" w14:textId="57DB3C0B" w:rsidR="007444FE" w:rsidRDefault="007444FE" w:rsidP="007444FE">
      <w:pPr>
        <w:spacing w:before="360" w:after="240" w:line="360" w:lineRule="auto"/>
        <w:jc w:val="both"/>
        <w:rPr>
          <w:rFonts w:cs="Tahoma"/>
          <w:b/>
          <w:bCs/>
          <w:color w:val="000000" w:themeColor="text1"/>
          <w:szCs w:val="20"/>
          <w:lang w:val="es-ES_tradnl"/>
        </w:rPr>
      </w:pPr>
      <w:r w:rsidRPr="007444FE">
        <w:rPr>
          <w:rFonts w:cs="Tahoma"/>
          <w:b/>
          <w:color w:val="000000" w:themeColor="text1"/>
          <w:szCs w:val="20"/>
          <w:lang w:val="es-ES_tradnl"/>
        </w:rPr>
        <w:t>28.1.2.</w:t>
      </w:r>
      <w:r w:rsidRPr="007444FE">
        <w:rPr>
          <w:rFonts w:cs="Tahoma"/>
          <w:color w:val="000000" w:themeColor="text1"/>
          <w:szCs w:val="20"/>
          <w:lang w:val="es-ES_tradnl"/>
        </w:rPr>
        <w:t xml:space="preserve"> Si llegado el final de dichos plazos, la contratista hubiere incurrido en demora, por causa a ella imputable, la Administración podrá optar indistintamente, por la resolución del contrato o por la imposición de las penalidades diarias en la proporción de 0,60 euros por cada 1.000 euros del precio del contrato</w:t>
      </w:r>
      <w:r w:rsidRPr="007444FE">
        <w:rPr>
          <w:rFonts w:cs="Tahoma"/>
          <w:b/>
          <w:bCs/>
          <w:color w:val="000000" w:themeColor="text1"/>
          <w:szCs w:val="20"/>
          <w:lang w:val="es-ES_tradnl"/>
        </w:rPr>
        <w:t>.</w:t>
      </w:r>
    </w:p>
    <w:p w14:paraId="16293F22" w14:textId="77777777" w:rsidR="007444FE" w:rsidRPr="007444FE" w:rsidRDefault="007444FE" w:rsidP="007444FE">
      <w:pPr>
        <w:spacing w:before="360" w:after="240" w:line="360" w:lineRule="auto"/>
        <w:jc w:val="both"/>
        <w:rPr>
          <w:rFonts w:cs="Tahoma"/>
          <w:color w:val="000000" w:themeColor="text1"/>
          <w:szCs w:val="20"/>
          <w:lang w:val="es-ES_tradnl"/>
        </w:rPr>
      </w:pPr>
      <w:r w:rsidRPr="007444FE">
        <w:rPr>
          <w:rFonts w:cs="Tahoma"/>
          <w:color w:val="000000" w:themeColor="text1"/>
          <w:szCs w:val="20"/>
          <w:lang w:val="es-ES_tradnl"/>
        </w:rPr>
        <w:t>Cada vez que las penalidades por demora alcancen un múltiplo del 5 por 100 del precio del contrato, IGIC excluido, el órgano de contratación estará facultado para proceder a la resolución del mismo o acordar la continuidad de su ejecución con imposición de nuevas penalidades.</w:t>
      </w:r>
    </w:p>
    <w:p w14:paraId="4767BCD7" w14:textId="6BB4D82A" w:rsidR="007444FE" w:rsidRDefault="007444FE" w:rsidP="007444FE">
      <w:pPr>
        <w:spacing w:before="360" w:after="240" w:line="360" w:lineRule="auto"/>
        <w:jc w:val="both"/>
        <w:rPr>
          <w:rFonts w:cs="Tahoma"/>
          <w:color w:val="000000" w:themeColor="text1"/>
          <w:szCs w:val="20"/>
          <w:lang w:val="es-ES_tradnl"/>
        </w:rPr>
      </w:pPr>
      <w:r w:rsidRPr="007444FE">
        <w:rPr>
          <w:rFonts w:cs="Tahoma"/>
          <w:color w:val="000000" w:themeColor="text1"/>
          <w:szCs w:val="20"/>
          <w:lang w:val="es-ES_tradnl"/>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7D6D116" w14:textId="77777777" w:rsidR="007444FE" w:rsidRDefault="007444FE" w:rsidP="007444FE">
      <w:pPr>
        <w:spacing w:before="360" w:after="240" w:line="360" w:lineRule="auto"/>
        <w:jc w:val="both"/>
        <w:rPr>
          <w:rFonts w:cs="Tahoma"/>
          <w:color w:val="000000" w:themeColor="text1"/>
          <w:szCs w:val="20"/>
          <w:lang w:val="es-ES_tradnl"/>
        </w:rPr>
      </w:pPr>
      <w:r w:rsidRPr="007444FE">
        <w:rPr>
          <w:rFonts w:cs="Tahoma"/>
          <w:b/>
          <w:bCs/>
          <w:color w:val="000000" w:themeColor="text1"/>
          <w:szCs w:val="20"/>
          <w:lang w:val="es-ES_tradnl"/>
        </w:rPr>
        <w:lastRenderedPageBreak/>
        <w:t>28.1.3.</w:t>
      </w:r>
      <w:r>
        <w:rPr>
          <w:rFonts w:cs="Tahoma"/>
          <w:color w:val="000000" w:themeColor="text1"/>
          <w:szCs w:val="20"/>
          <w:lang w:val="es-ES_tradnl"/>
        </w:rPr>
        <w:t xml:space="preserve"> El incumplimiento de cualquiera de los plazos dará lugar a que incurra en mora de manera automática.</w:t>
      </w:r>
    </w:p>
    <w:p w14:paraId="4504CBA2" w14:textId="1C7012A6" w:rsidR="007444FE" w:rsidRPr="007444FE" w:rsidRDefault="007444FE" w:rsidP="007444FE">
      <w:pPr>
        <w:spacing w:before="360" w:after="240" w:line="360" w:lineRule="auto"/>
        <w:jc w:val="both"/>
        <w:rPr>
          <w:rFonts w:cs="Tahoma"/>
          <w:color w:val="000000" w:themeColor="text1"/>
          <w:szCs w:val="20"/>
          <w:lang w:val="es-ES_tradnl"/>
        </w:rPr>
      </w:pPr>
      <w:r w:rsidRPr="007444FE">
        <w:rPr>
          <w:rFonts w:cs="Tahoma"/>
          <w:color w:val="000000" w:themeColor="text1"/>
          <w:szCs w:val="20"/>
          <w:lang w:val="es-ES_tradnl"/>
        </w:rPr>
        <w:t>La constitución en mora de la contratista no requerirá intimación previa por parte de</w:t>
      </w:r>
      <w:r w:rsidR="00BA0B90">
        <w:rPr>
          <w:rFonts w:cs="Tahoma"/>
          <w:color w:val="000000" w:themeColor="text1"/>
          <w:szCs w:val="20"/>
          <w:lang w:val="es-ES_tradnl"/>
        </w:rPr>
        <w:t>l</w:t>
      </w:r>
      <w:r w:rsidRPr="007444FE">
        <w:rPr>
          <w:rFonts w:cs="Tahoma"/>
          <w:color w:val="000000" w:themeColor="text1"/>
          <w:szCs w:val="20"/>
          <w:lang w:val="es-ES_tradnl"/>
        </w:rPr>
        <w:t xml:space="preserve"> </w:t>
      </w:r>
      <w:r w:rsidR="00BA0B90">
        <w:rPr>
          <w:rFonts w:cs="Tahoma"/>
          <w:color w:val="000000" w:themeColor="text1"/>
          <w:szCs w:val="20"/>
          <w:lang w:val="es-ES_tradnl"/>
        </w:rPr>
        <w:t>Consorcio de Seguridad y Emergencias de Lanzarote</w:t>
      </w:r>
      <w:r w:rsidRPr="007444FE">
        <w:rPr>
          <w:rFonts w:cs="Tahoma"/>
          <w:color w:val="000000" w:themeColor="text1"/>
          <w:szCs w:val="20"/>
          <w:lang w:val="es-ES_tradnl"/>
        </w:rPr>
        <w:t>.</w:t>
      </w:r>
    </w:p>
    <w:p w14:paraId="6404E875" w14:textId="77777777" w:rsidR="007444FE" w:rsidRPr="007444FE" w:rsidRDefault="007444FE" w:rsidP="007444FE">
      <w:pPr>
        <w:spacing w:before="360" w:after="240" w:line="360" w:lineRule="auto"/>
        <w:jc w:val="both"/>
        <w:rPr>
          <w:rFonts w:cs="Tahoma"/>
          <w:b/>
          <w:color w:val="000000" w:themeColor="text1"/>
          <w:szCs w:val="20"/>
          <w:lang w:val="es-ES_tradnl"/>
        </w:rPr>
      </w:pPr>
      <w:r w:rsidRPr="007444FE">
        <w:rPr>
          <w:rFonts w:cs="Tahoma"/>
          <w:b/>
          <w:color w:val="000000" w:themeColor="text1"/>
          <w:szCs w:val="20"/>
          <w:lang w:val="es-ES_tradnl"/>
        </w:rPr>
        <w:t>28.2.</w:t>
      </w:r>
      <w:r w:rsidRPr="007444FE">
        <w:rPr>
          <w:rFonts w:cs="Tahoma"/>
          <w:color w:val="000000" w:themeColor="text1"/>
          <w:szCs w:val="20"/>
          <w:lang w:val="es-ES_tradnl"/>
        </w:rPr>
        <w:t xml:space="preserve"> </w:t>
      </w:r>
      <w:r w:rsidRPr="007444FE">
        <w:rPr>
          <w:rFonts w:cs="Tahoma"/>
          <w:color w:val="000000" w:themeColor="text1"/>
          <w:szCs w:val="20"/>
          <w:u w:val="single"/>
          <w:lang w:val="es-ES_tradnl"/>
        </w:rPr>
        <w:t>Cumplimiento defectuoso o incumplimiento parcial de la ejecución del objeto del contrato.</w:t>
      </w:r>
    </w:p>
    <w:p w14:paraId="45A4E9FD" w14:textId="77777777"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t>28.2.1.</w:t>
      </w:r>
      <w:r w:rsidRPr="00043A67">
        <w:rPr>
          <w:rFonts w:cs="Tahoma"/>
          <w:color w:val="000000" w:themeColor="text1"/>
          <w:szCs w:val="20"/>
          <w:lang w:val="es-ES_tradnl"/>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o bien imponer una penalización económica por importe del </w:t>
      </w:r>
      <w:r w:rsidRPr="00043A67">
        <w:rPr>
          <w:rFonts w:cs="Tahoma"/>
          <w:bCs/>
          <w:color w:val="000000" w:themeColor="text1"/>
          <w:szCs w:val="20"/>
          <w:lang w:val="es-ES_tradnl"/>
        </w:rPr>
        <w:t>10 %</w:t>
      </w:r>
      <w:r w:rsidRPr="00043A67">
        <w:rPr>
          <w:rFonts w:cs="Tahoma"/>
          <w:color w:val="000000" w:themeColor="text1"/>
          <w:szCs w:val="20"/>
          <w:lang w:val="es-ES_tradnl"/>
        </w:rPr>
        <w:t xml:space="preserve"> del precio del contrato, IGIC excluido.</w:t>
      </w:r>
    </w:p>
    <w:p w14:paraId="64769F7A" w14:textId="3E85499B"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t>28.2.2.</w:t>
      </w:r>
      <w:r w:rsidRPr="00043A67">
        <w:rPr>
          <w:rFonts w:cs="Tahoma"/>
          <w:color w:val="000000" w:themeColor="text1"/>
          <w:szCs w:val="20"/>
          <w:lang w:val="es-ES_tradnl"/>
        </w:rPr>
        <w:t xml:space="preserve"> Cuando la contratista, por causas a ella imputables, hubiera incumplido parcialmente la ejecución de las prestaciones definidas en el contrato, el órgano de contratación podrá optar, indistintamente, por su resolución, o por imponer</w:t>
      </w:r>
      <w:r w:rsidR="00A32ABC">
        <w:rPr>
          <w:rFonts w:cs="Tahoma"/>
          <w:color w:val="000000" w:themeColor="text1"/>
          <w:szCs w:val="20"/>
          <w:lang w:val="es-ES_tradnl"/>
        </w:rPr>
        <w:t xml:space="preserve"> nuevas </w:t>
      </w:r>
      <w:r w:rsidRPr="00043A67">
        <w:rPr>
          <w:rFonts w:cs="Tahoma"/>
          <w:color w:val="000000" w:themeColor="text1"/>
          <w:szCs w:val="20"/>
          <w:lang w:val="es-ES_tradnl"/>
        </w:rPr>
        <w:t>penalidades.</w:t>
      </w:r>
    </w:p>
    <w:p w14:paraId="35D0E78F" w14:textId="77777777"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t>28.3.</w:t>
      </w:r>
      <w:r w:rsidRPr="00043A67">
        <w:rPr>
          <w:rFonts w:cs="Tahoma"/>
          <w:color w:val="000000" w:themeColor="text1"/>
          <w:szCs w:val="20"/>
          <w:lang w:val="es-ES_tradnl"/>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w:t>
      </w:r>
    </w:p>
    <w:p w14:paraId="2A50236E" w14:textId="01CDCFFC" w:rsidR="00043A67" w:rsidRDefault="00043A67" w:rsidP="00043A67">
      <w:pPr>
        <w:spacing w:before="360" w:after="360" w:line="360" w:lineRule="auto"/>
        <w:jc w:val="both"/>
        <w:rPr>
          <w:rFonts w:cs="Tahoma"/>
          <w:color w:val="000000" w:themeColor="text1"/>
          <w:szCs w:val="20"/>
          <w:lang w:val="es-ES_tradnl"/>
        </w:rPr>
      </w:pPr>
      <w:r w:rsidRPr="00043A67">
        <w:rPr>
          <w:rFonts w:cs="Tahoma"/>
          <w:b/>
          <w:color w:val="000000" w:themeColor="text1"/>
          <w:szCs w:val="20"/>
          <w:lang w:val="es-ES_tradnl"/>
        </w:rPr>
        <w:t>28.4.</w:t>
      </w:r>
      <w:r w:rsidRPr="00043A67">
        <w:rPr>
          <w:rFonts w:cs="Tahoma"/>
          <w:color w:val="000000" w:themeColor="text1"/>
          <w:szCs w:val="20"/>
          <w:lang w:val="es-ES_tradnl"/>
        </w:rPr>
        <w:t xml:space="preserve"> Si las penalidades impuestas con arreglo a lo establecido en los apartados anteriores no cubriesen los daños ocasionados a la Administración contratante por los incumplimientos de la contratista, aquella le exigirá una indemnización por los daños y perjuicios ocasionados.  </w:t>
      </w:r>
    </w:p>
    <w:p w14:paraId="4FB094F8" w14:textId="30C1C224" w:rsidR="00043A67" w:rsidRDefault="00043A67" w:rsidP="00043A67">
      <w:pPr>
        <w:pStyle w:val="Ttulo1"/>
        <w:spacing w:after="240"/>
        <w:rPr>
          <w:rFonts w:ascii="Century Gothic" w:hAnsi="Century Gothic"/>
          <w:b/>
          <w:bCs/>
          <w:color w:val="auto"/>
          <w:sz w:val="22"/>
          <w:szCs w:val="22"/>
          <w:u w:val="single"/>
          <w:lang w:val="es-ES_tradnl"/>
        </w:rPr>
      </w:pPr>
      <w:bookmarkStart w:id="43" w:name="_Toc72491924"/>
      <w:r w:rsidRPr="00043A67">
        <w:rPr>
          <w:rFonts w:ascii="Century Gothic" w:hAnsi="Century Gothic"/>
          <w:b/>
          <w:bCs/>
          <w:color w:val="auto"/>
          <w:sz w:val="22"/>
          <w:szCs w:val="22"/>
          <w:u w:val="single"/>
          <w:lang w:val="es-ES_tradnl"/>
        </w:rPr>
        <w:lastRenderedPageBreak/>
        <w:t>V. SUBCONTRATACIÓN, CESIÓN DEL CONTRATO Y SUCESIÓN EN LA PERSONA DEL CONTRATISTA.</w:t>
      </w:r>
      <w:bookmarkEnd w:id="43"/>
      <w:r w:rsidRPr="00043A67">
        <w:rPr>
          <w:rFonts w:ascii="Century Gothic" w:hAnsi="Century Gothic"/>
          <w:b/>
          <w:bCs/>
          <w:color w:val="auto"/>
          <w:sz w:val="22"/>
          <w:szCs w:val="22"/>
          <w:u w:val="single"/>
          <w:lang w:val="es-ES_tradnl"/>
        </w:rPr>
        <w:t xml:space="preserve"> </w:t>
      </w:r>
    </w:p>
    <w:p w14:paraId="4BE9EAC3" w14:textId="212AFB79" w:rsidR="00043A67" w:rsidRDefault="00043A67" w:rsidP="00043A67">
      <w:pPr>
        <w:pStyle w:val="Ttulo2"/>
        <w:spacing w:after="240"/>
        <w:rPr>
          <w:rFonts w:ascii="Century Gothic" w:hAnsi="Century Gothic"/>
          <w:b/>
          <w:bCs/>
          <w:color w:val="auto"/>
          <w:sz w:val="22"/>
          <w:szCs w:val="22"/>
          <w:lang w:val="es-ES_tradnl"/>
        </w:rPr>
      </w:pPr>
      <w:bookmarkStart w:id="44" w:name="_Toc72491925"/>
      <w:r w:rsidRPr="00043A67">
        <w:rPr>
          <w:rFonts w:ascii="Century Gothic" w:hAnsi="Century Gothic"/>
          <w:b/>
          <w:bCs/>
          <w:color w:val="auto"/>
          <w:sz w:val="22"/>
          <w:szCs w:val="22"/>
          <w:lang w:val="es-ES_tradnl"/>
        </w:rPr>
        <w:t>29. SUBCONTRATACIÓN.</w:t>
      </w:r>
      <w:bookmarkEnd w:id="44"/>
      <w:r w:rsidRPr="00043A67">
        <w:rPr>
          <w:rFonts w:ascii="Century Gothic" w:hAnsi="Century Gothic"/>
          <w:b/>
          <w:bCs/>
          <w:color w:val="auto"/>
          <w:sz w:val="22"/>
          <w:szCs w:val="22"/>
          <w:lang w:val="es-ES_tradnl"/>
        </w:rPr>
        <w:t xml:space="preserve"> </w:t>
      </w:r>
    </w:p>
    <w:p w14:paraId="49A878EF" w14:textId="5C9A8682"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29.1.</w:t>
      </w:r>
      <w:r w:rsidRPr="000444AE">
        <w:rPr>
          <w:rFonts w:cs="Tahoma"/>
          <w:color w:val="000000" w:themeColor="text1"/>
          <w:szCs w:val="20"/>
          <w:lang w:val="es-ES_tradnl"/>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p>
    <w:p w14:paraId="00353114"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 celebración de los subcontratos estará sometida al cumplimiento de los siguientes requisitos:</w:t>
      </w:r>
    </w:p>
    <w:p w14:paraId="1BCC20FC" w14:textId="76F1EF8F" w:rsid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Las personas licitadoras deberán indicar en la oferta la parte del contrato que tengan previsto subcontratar, señalando su importe, y el nombre o el perfil empresarial</w:t>
      </w:r>
      <w:r w:rsidR="005C7700">
        <w:rPr>
          <w:rFonts w:cs="Tahoma"/>
          <w:color w:val="000000" w:themeColor="text1"/>
          <w:szCs w:val="20"/>
          <w:lang w:val="es-ES_tradnl"/>
        </w:rPr>
        <w:t xml:space="preserve"> </w:t>
      </w:r>
      <w:r w:rsidRPr="000444AE">
        <w:rPr>
          <w:rFonts w:cs="Tahoma"/>
          <w:color w:val="000000" w:themeColor="text1"/>
          <w:szCs w:val="20"/>
          <w:lang w:val="es-ES_tradnl"/>
        </w:rPr>
        <w:t xml:space="preserve">de las subcontratistas a los que se vaya a encomendar su realización. En todo caso, la contratista deberá comunicar por escrito, tras la adjudicación del contrato y, a más tardar, cuando inicie la ejecución de este, al </w:t>
      </w:r>
      <w:r w:rsidR="005E50E9">
        <w:rPr>
          <w:rFonts w:cs="Tahoma"/>
          <w:color w:val="000000" w:themeColor="text1"/>
          <w:szCs w:val="20"/>
          <w:lang w:val="es-ES_tradnl"/>
        </w:rPr>
        <w:t>Consorcio de Seguridad y Emergencias de Lanzarote</w:t>
      </w:r>
      <w:r w:rsidRPr="000444AE">
        <w:rPr>
          <w:rFonts w:cs="Tahoma"/>
          <w:color w:val="000000" w:themeColor="text1"/>
          <w:szCs w:val="20"/>
          <w:lang w:val="es-ES_tradnl"/>
        </w:rPr>
        <w:t xml:space="preserve">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499DE32A" w14:textId="77777777" w:rsidR="005E50E9" w:rsidRPr="000444AE" w:rsidRDefault="005E50E9" w:rsidP="005E50E9">
      <w:pPr>
        <w:pStyle w:val="Prrafodelista"/>
        <w:spacing w:before="360" w:after="360" w:line="360" w:lineRule="auto"/>
        <w:jc w:val="both"/>
        <w:rPr>
          <w:rFonts w:cs="Tahoma"/>
          <w:color w:val="000000" w:themeColor="text1"/>
          <w:szCs w:val="20"/>
          <w:lang w:val="es-ES_tradnl"/>
        </w:rPr>
      </w:pPr>
    </w:p>
    <w:p w14:paraId="33235111" w14:textId="03369B14" w:rsid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La contratista principal deberá notificar por escrito al </w:t>
      </w:r>
      <w:r w:rsidR="005E50E9">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cualquier modificación que sufra esta información durante la ejecución del contrato principal, y toda la información necesaria sobre los nuevos subcontratistas.</w:t>
      </w:r>
    </w:p>
    <w:p w14:paraId="5F03CCA3" w14:textId="77777777" w:rsidR="000444AE" w:rsidRDefault="000444AE" w:rsidP="000444AE">
      <w:pPr>
        <w:pStyle w:val="Prrafodelista"/>
        <w:spacing w:before="360" w:after="360" w:line="360" w:lineRule="auto"/>
        <w:jc w:val="both"/>
        <w:rPr>
          <w:rFonts w:cs="Tahoma"/>
          <w:color w:val="000000" w:themeColor="text1"/>
          <w:szCs w:val="20"/>
          <w:lang w:val="es-ES_tradnl"/>
        </w:rPr>
      </w:pPr>
    </w:p>
    <w:p w14:paraId="3507B559" w14:textId="28BDF24B" w:rsidR="000444AE" w:rsidRP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w:t>
      </w:r>
      <w:r w:rsidRPr="000444AE">
        <w:rPr>
          <w:rFonts w:cs="Tahoma"/>
          <w:color w:val="000000" w:themeColor="text1"/>
          <w:szCs w:val="20"/>
          <w:lang w:val="es-ES_tradnl"/>
        </w:rPr>
        <w:lastRenderedPageBreak/>
        <w:t>siempre que</w:t>
      </w:r>
      <w:r w:rsidR="00A07A2A">
        <w:rPr>
          <w:rFonts w:cs="Tahoma"/>
          <w:color w:val="000000" w:themeColor="text1"/>
          <w:szCs w:val="20"/>
          <w:lang w:val="es-ES_tradnl"/>
        </w:rPr>
        <w:t xml:space="preserve"> el</w:t>
      </w:r>
      <w:r w:rsidRPr="000444AE">
        <w:rPr>
          <w:rFonts w:cs="Tahoma"/>
          <w:color w:val="000000" w:themeColor="text1"/>
          <w:szCs w:val="20"/>
          <w:lang w:val="es-ES_tradnl"/>
        </w:rPr>
        <w:t xml:space="preserve"> </w:t>
      </w:r>
      <w:r w:rsidR="00A07A2A">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no hubiese notificado dentro de este plazo su oposición a los mismos. Este régimen será igualmente aplicable si los subcontratistas hubiesen sido identificados en la oferta mediante la descripción de su perfil profesional.</w:t>
      </w:r>
    </w:p>
    <w:p w14:paraId="03C4DCCB"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29.2.</w:t>
      </w:r>
      <w:r w:rsidRPr="000444AE">
        <w:rPr>
          <w:rFonts w:cs="Tahoma"/>
          <w:color w:val="000000" w:themeColor="text1"/>
          <w:szCs w:val="20"/>
          <w:lang w:val="es-ES_tradnl"/>
        </w:rPr>
        <w:t xml:space="preserve"> De conformidad con lo establecido en el artículo 202.4 de la LCSP, el subcontratista estará obligada a cumplir las condiciones especiales de ejecución exigidas en el presente pliego.</w:t>
      </w:r>
    </w:p>
    <w:p w14:paraId="325719D6"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29.3.</w:t>
      </w:r>
      <w:r w:rsidRPr="000444AE">
        <w:rPr>
          <w:rFonts w:cs="Tahoma"/>
          <w:color w:val="000000" w:themeColor="text1"/>
          <w:szCs w:val="20"/>
          <w:lang w:val="es-ES_tradnl"/>
        </w:rPr>
        <w:t xml:space="preserve"> La contratista deberá pagar a las subcontratistas o suministradoras en los términos establecidos en el artículo 216 de la LCSP.</w:t>
      </w:r>
    </w:p>
    <w:p w14:paraId="5286E229" w14:textId="3CA96BBC"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29.4.</w:t>
      </w:r>
      <w:r w:rsidRPr="000444AE">
        <w:rPr>
          <w:rFonts w:cs="Tahoma"/>
          <w:color w:val="000000" w:themeColor="text1"/>
          <w:szCs w:val="20"/>
          <w:lang w:val="es-ES_tradnl"/>
        </w:rPr>
        <w:t xml:space="preserve"> </w:t>
      </w:r>
      <w:r w:rsidR="001964BF">
        <w:rPr>
          <w:rFonts w:cs="Tahoma"/>
          <w:color w:val="000000" w:themeColor="text1"/>
          <w:szCs w:val="20"/>
          <w:lang w:val="es-ES_tradnl"/>
        </w:rPr>
        <w:t>El</w:t>
      </w:r>
      <w:r w:rsidRPr="000444AE">
        <w:rPr>
          <w:rFonts w:cs="Tahoma"/>
          <w:color w:val="000000" w:themeColor="text1"/>
          <w:szCs w:val="20"/>
          <w:lang w:val="es-ES_tradnl"/>
        </w:rPr>
        <w:t xml:space="preserve"> </w:t>
      </w:r>
      <w:r w:rsidR="001964BF">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comprobará que la contratista paga debidamente a las subcontratistas o suministradores que participan en el contrato.</w:t>
      </w:r>
    </w:p>
    <w:p w14:paraId="1B9F1A4F"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color w:val="000000" w:themeColor="text1"/>
          <w:szCs w:val="20"/>
          <w:lang w:val="es-ES_tradnl"/>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1C1134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03CC8DEA" w14:textId="448A7820"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Estas obligaciones se consideran condiciones esenciales en la ejecución del contrato, y su incumplimiento dará lugar a las consecuencias previstas por el ordenamiento jurídico.</w:t>
      </w:r>
    </w:p>
    <w:p w14:paraId="0F2F3C58" w14:textId="47B474D9" w:rsidR="000444AE" w:rsidRPr="000444AE" w:rsidRDefault="000444AE" w:rsidP="000444AE">
      <w:pPr>
        <w:pStyle w:val="Ttulo2"/>
        <w:rPr>
          <w:rFonts w:ascii="Century Gothic" w:hAnsi="Century Gothic"/>
          <w:b/>
          <w:bCs/>
          <w:color w:val="auto"/>
          <w:sz w:val="22"/>
          <w:szCs w:val="22"/>
          <w:lang w:val="es-ES_tradnl"/>
        </w:rPr>
      </w:pPr>
      <w:bookmarkStart w:id="45" w:name="_Toc72491926"/>
      <w:r w:rsidRPr="000444AE">
        <w:rPr>
          <w:rFonts w:ascii="Century Gothic" w:hAnsi="Century Gothic"/>
          <w:b/>
          <w:bCs/>
          <w:color w:val="auto"/>
          <w:sz w:val="22"/>
          <w:szCs w:val="22"/>
          <w:lang w:val="es-ES_tradnl"/>
        </w:rPr>
        <w:t>30. CESIÓN DEL CONTRATO.</w:t>
      </w:r>
      <w:bookmarkEnd w:id="45"/>
      <w:r w:rsidRPr="000444AE">
        <w:rPr>
          <w:rFonts w:ascii="Century Gothic" w:hAnsi="Century Gothic"/>
          <w:b/>
          <w:bCs/>
          <w:color w:val="auto"/>
          <w:sz w:val="22"/>
          <w:szCs w:val="22"/>
          <w:lang w:val="es-ES_tradnl"/>
        </w:rPr>
        <w:t xml:space="preserve"> </w:t>
      </w:r>
    </w:p>
    <w:p w14:paraId="6BC0692C" w14:textId="77777777" w:rsidR="000444AE" w:rsidRPr="000444AE" w:rsidRDefault="000444AE" w:rsidP="000444AE">
      <w:pPr>
        <w:spacing w:before="24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 xml:space="preserve">Los derechos y obligaciones dimanantes del contrato podrán ser cedidos por el contratista a un tercero siempre que las cualidades técnicas o personales del cedente no hayan sido razón determinante de la adjudicación del contrato, y de la cesión no </w:t>
      </w:r>
      <w:r w:rsidRPr="000444AE">
        <w:rPr>
          <w:rFonts w:eastAsia="Times New Roman" w:cs="Times New Roman"/>
          <w:szCs w:val="20"/>
          <w:lang w:val="es-ES_tradnl" w:eastAsia="es-ES"/>
        </w:rPr>
        <w:lastRenderedPageBreak/>
        <w:t>resulte una restricción efectiva de la competencia en el mercado. No podrá autorizarse la cesión a un tercero cuando ésta suponga una alteración sustancial de las características del contratista si estas constituyen un elemento esencial del contrato.</w:t>
      </w:r>
    </w:p>
    <w:p w14:paraId="4F8FB53E" w14:textId="77777777" w:rsidR="000444AE" w:rsidRPr="000444AE" w:rsidRDefault="000444AE" w:rsidP="000444AE">
      <w:pPr>
        <w:spacing w:before="240" w:after="36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 xml:space="preserve">La contratista podrá ceder a un tercero, en las condiciones que se establecen en el artículo 214 de la LCSP, los derechos y obligaciones dimanantes del presente contrato. </w:t>
      </w:r>
    </w:p>
    <w:p w14:paraId="70F384C4" w14:textId="6F1BDFCC" w:rsidR="000444AE" w:rsidRPr="000444AE" w:rsidRDefault="000444AE" w:rsidP="000444AE">
      <w:pPr>
        <w:pStyle w:val="Ttulo2"/>
        <w:rPr>
          <w:rFonts w:ascii="Century Gothic" w:hAnsi="Century Gothic"/>
          <w:b/>
          <w:bCs/>
          <w:color w:val="auto"/>
          <w:sz w:val="22"/>
          <w:szCs w:val="22"/>
          <w:lang w:val="es-ES_tradnl"/>
        </w:rPr>
      </w:pPr>
      <w:bookmarkStart w:id="46" w:name="_Toc72491927"/>
      <w:r w:rsidRPr="000444AE">
        <w:rPr>
          <w:rFonts w:ascii="Century Gothic" w:hAnsi="Century Gothic"/>
          <w:b/>
          <w:bCs/>
          <w:color w:val="auto"/>
          <w:sz w:val="22"/>
          <w:szCs w:val="22"/>
          <w:lang w:val="es-ES_tradnl"/>
        </w:rPr>
        <w:t>31. SUCESIÓN EN LA PERSONA DE LA CONTRATISTA.</w:t>
      </w:r>
      <w:bookmarkEnd w:id="46"/>
      <w:r w:rsidRPr="000444AE">
        <w:rPr>
          <w:rFonts w:ascii="Century Gothic" w:hAnsi="Century Gothic"/>
          <w:b/>
          <w:bCs/>
          <w:color w:val="auto"/>
          <w:sz w:val="22"/>
          <w:szCs w:val="22"/>
          <w:lang w:val="es-ES_tradnl"/>
        </w:rPr>
        <w:t xml:space="preserve"> </w:t>
      </w:r>
    </w:p>
    <w:p w14:paraId="4570D03E" w14:textId="77777777" w:rsidR="000444AE" w:rsidRPr="000444AE" w:rsidRDefault="000444AE" w:rsidP="000444AE">
      <w:pPr>
        <w:spacing w:before="24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En los casos de fusión, escisión, aportación o transmisión de empresas o ramas de actividad de las mismas, continuará</w:t>
      </w:r>
      <w:r w:rsidRPr="000444AE">
        <w:rPr>
          <w:rFonts w:eastAsia="Times New Roman" w:cs="Times New Roman"/>
          <w:b/>
          <w:szCs w:val="20"/>
          <w:lang w:val="es-ES_tradnl" w:eastAsia="es-ES"/>
        </w:rPr>
        <w:t xml:space="preserve"> </w:t>
      </w:r>
      <w:r w:rsidRPr="000444AE">
        <w:rPr>
          <w:rFonts w:eastAsia="Times New Roman" w:cs="Times New Roman"/>
          <w:szCs w:val="20"/>
          <w:lang w:val="es-ES_tradnl" w:eastAsia="es-ES"/>
        </w:rPr>
        <w:t>el contrato vigente con la entidad resultante, que quedará subrogada en los derechos y obligaciones dimanantes del mismo, de conformidad con lo establecido en el artículo 98 de la LCSP.</w:t>
      </w:r>
    </w:p>
    <w:p w14:paraId="13F1BE1B" w14:textId="403623C7" w:rsidR="000444AE" w:rsidRDefault="000444AE" w:rsidP="000444AE">
      <w:pPr>
        <w:spacing w:before="240" w:after="36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78075797" w14:textId="7872700E" w:rsidR="000444AE" w:rsidRPr="000444AE" w:rsidRDefault="000444AE" w:rsidP="000444AE">
      <w:pPr>
        <w:pStyle w:val="Ttulo1"/>
        <w:spacing w:after="240"/>
        <w:rPr>
          <w:rFonts w:ascii="Century Gothic" w:eastAsia="Times New Roman" w:hAnsi="Century Gothic"/>
          <w:b/>
          <w:bCs/>
          <w:color w:val="auto"/>
          <w:sz w:val="22"/>
          <w:szCs w:val="22"/>
          <w:u w:val="single"/>
          <w:lang w:val="es-ES_tradnl" w:eastAsia="es-ES"/>
        </w:rPr>
      </w:pPr>
      <w:bookmarkStart w:id="47" w:name="_Toc72491928"/>
      <w:r w:rsidRPr="000444AE">
        <w:rPr>
          <w:rFonts w:ascii="Century Gothic" w:eastAsia="Times New Roman" w:hAnsi="Century Gothic"/>
          <w:b/>
          <w:bCs/>
          <w:color w:val="auto"/>
          <w:sz w:val="22"/>
          <w:szCs w:val="22"/>
          <w:u w:val="single"/>
          <w:lang w:val="es-ES_tradnl" w:eastAsia="es-ES"/>
        </w:rPr>
        <w:t>V</w:t>
      </w:r>
      <w:r w:rsidR="00C6277F">
        <w:rPr>
          <w:rFonts w:ascii="Century Gothic" w:eastAsia="Times New Roman" w:hAnsi="Century Gothic"/>
          <w:b/>
          <w:bCs/>
          <w:color w:val="auto"/>
          <w:sz w:val="22"/>
          <w:szCs w:val="22"/>
          <w:u w:val="single"/>
          <w:lang w:val="es-ES_tradnl" w:eastAsia="es-ES"/>
        </w:rPr>
        <w:t>I</w:t>
      </w:r>
      <w:r w:rsidRPr="000444AE">
        <w:rPr>
          <w:rFonts w:ascii="Century Gothic" w:eastAsia="Times New Roman" w:hAnsi="Century Gothic"/>
          <w:b/>
          <w:bCs/>
          <w:color w:val="auto"/>
          <w:sz w:val="22"/>
          <w:szCs w:val="22"/>
          <w:u w:val="single"/>
          <w:lang w:val="es-ES_tradnl" w:eastAsia="es-ES"/>
        </w:rPr>
        <w:t>. MODIFICACIÓN DEL CONTRATO.</w:t>
      </w:r>
      <w:bookmarkEnd w:id="47"/>
      <w:r w:rsidRPr="000444AE">
        <w:rPr>
          <w:rFonts w:ascii="Century Gothic" w:eastAsia="Times New Roman" w:hAnsi="Century Gothic"/>
          <w:b/>
          <w:bCs/>
          <w:color w:val="auto"/>
          <w:sz w:val="22"/>
          <w:szCs w:val="22"/>
          <w:u w:val="single"/>
          <w:lang w:val="es-ES_tradnl" w:eastAsia="es-ES"/>
        </w:rPr>
        <w:t xml:space="preserve"> </w:t>
      </w:r>
    </w:p>
    <w:p w14:paraId="2545C3C9" w14:textId="7347D731" w:rsidR="000444AE" w:rsidRDefault="000444AE" w:rsidP="000444AE">
      <w:pPr>
        <w:pStyle w:val="Ttulo2"/>
        <w:spacing w:after="240"/>
        <w:rPr>
          <w:rFonts w:ascii="Century Gothic" w:eastAsia="Times New Roman" w:hAnsi="Century Gothic"/>
          <w:b/>
          <w:bCs/>
          <w:color w:val="auto"/>
          <w:sz w:val="22"/>
          <w:szCs w:val="22"/>
          <w:lang w:val="es-ES_tradnl" w:eastAsia="es-ES"/>
        </w:rPr>
      </w:pPr>
      <w:bookmarkStart w:id="48" w:name="_Toc72491929"/>
      <w:r w:rsidRPr="000444AE">
        <w:rPr>
          <w:rFonts w:ascii="Century Gothic" w:eastAsia="Times New Roman" w:hAnsi="Century Gothic"/>
          <w:b/>
          <w:bCs/>
          <w:color w:val="auto"/>
          <w:sz w:val="22"/>
          <w:szCs w:val="22"/>
          <w:lang w:val="es-ES_tradnl" w:eastAsia="es-ES"/>
        </w:rPr>
        <w:t>32. MODIFICACIÓN DEL CONTRATO.</w:t>
      </w:r>
      <w:bookmarkEnd w:id="48"/>
      <w:r w:rsidRPr="000444AE">
        <w:rPr>
          <w:rFonts w:ascii="Century Gothic" w:eastAsia="Times New Roman" w:hAnsi="Century Gothic"/>
          <w:b/>
          <w:bCs/>
          <w:color w:val="auto"/>
          <w:sz w:val="22"/>
          <w:szCs w:val="22"/>
          <w:lang w:val="es-ES_tradnl" w:eastAsia="es-ES"/>
        </w:rPr>
        <w:t xml:space="preserve"> </w:t>
      </w:r>
    </w:p>
    <w:p w14:paraId="68880B1C"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El contrato sólo podrá modificarse por razones de interés público, con arreglo a lo establecido en los apartados siguientes y en los artículos 203 a 207 de la LCSP.</w:t>
      </w:r>
    </w:p>
    <w:p w14:paraId="3A5DBF20" w14:textId="041D0651"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Cs/>
          <w:color w:val="000000" w:themeColor="text1"/>
          <w:szCs w:val="20"/>
          <w:lang w:val="es-ES_tradnl"/>
        </w:rPr>
        <w:t>Las modificaciones del contrato serán obligatorias para la contratista, con la salvedad a que se refiere el artículo 206.1 de la LCSP, y se formalizarán en documento administrativo (adenda).</w:t>
      </w:r>
    </w:p>
    <w:p w14:paraId="397A14C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32.1.</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previstas en el presente pliego de cláusulas administrativas particulares.</w:t>
      </w:r>
    </w:p>
    <w:p w14:paraId="1B7AF9B2"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No se prevé ninguna modificación del contrato, </w:t>
      </w:r>
      <w:r w:rsidRPr="000444AE">
        <w:rPr>
          <w:szCs w:val="20"/>
          <w:lang w:val="es-ES_tradnl"/>
        </w:rPr>
        <w:t xml:space="preserve">sin perjuicio de lo establecido en el artículo </w:t>
      </w:r>
      <w:r w:rsidRPr="000444AE">
        <w:rPr>
          <w:rFonts w:cs="Century Gothic"/>
          <w:color w:val="000000"/>
          <w:szCs w:val="20"/>
          <w:lang w:val="es-ES_tradnl"/>
        </w:rPr>
        <w:t>301.2 de la LCSP (cláusula 5.2 del presente pliego), y de</w:t>
      </w:r>
      <w:r w:rsidRPr="000444AE">
        <w:rPr>
          <w:szCs w:val="20"/>
          <w:lang w:val="es-ES_tradnl"/>
        </w:rPr>
        <w:t xml:space="preserve"> aquellas modificaciones referidas en el apartado siguiente.</w:t>
      </w:r>
    </w:p>
    <w:p w14:paraId="57C9E360"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lastRenderedPageBreak/>
        <w:t>32.2.</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no previstas: prestaciones adicionales, circunstancias imprevisibles y modificaciones no sustanciales.</w:t>
      </w:r>
    </w:p>
    <w:p w14:paraId="7724BF2D" w14:textId="461F1CDF"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No obstante</w:t>
      </w:r>
      <w:r>
        <w:rPr>
          <w:rFonts w:cs="Tahoma"/>
          <w:color w:val="000000" w:themeColor="text1"/>
          <w:szCs w:val="20"/>
          <w:lang w:val="es-ES_tradnl"/>
        </w:rPr>
        <w:t>,</w:t>
      </w:r>
      <w:r w:rsidRPr="000444AE">
        <w:rPr>
          <w:rFonts w:cs="Tahoma"/>
          <w:color w:val="000000" w:themeColor="text1"/>
          <w:szCs w:val="20"/>
          <w:lang w:val="es-ES_tradnl"/>
        </w:rPr>
        <w:t xml:space="preserv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57C7115D" w14:textId="32A378F2" w:rsidR="000444AE" w:rsidRDefault="000444AE" w:rsidP="000444AE">
      <w:pPr>
        <w:spacing w:before="360" w:after="360" w:line="360" w:lineRule="auto"/>
        <w:jc w:val="both"/>
        <w:rPr>
          <w:rFonts w:cs="Tahoma"/>
          <w:color w:val="000000" w:themeColor="text1"/>
          <w:szCs w:val="20"/>
          <w:lang w:val="es-ES_tradnl"/>
        </w:rPr>
      </w:pPr>
      <w:bookmarkStart w:id="49" w:name="_Toc521315374"/>
      <w:r w:rsidRPr="000444AE">
        <w:rPr>
          <w:rFonts w:cs="Tahoma"/>
          <w:color w:val="000000" w:themeColor="text1"/>
          <w:szCs w:val="20"/>
          <w:lang w:val="es-ES_tradnl"/>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49"/>
    </w:p>
    <w:p w14:paraId="44639EE6" w14:textId="3F8FA26E" w:rsidR="000444AE" w:rsidRPr="000444AE" w:rsidRDefault="000444AE" w:rsidP="000444AE">
      <w:pPr>
        <w:pStyle w:val="Ttulo2"/>
        <w:rPr>
          <w:rFonts w:ascii="Century Gothic" w:hAnsi="Century Gothic"/>
          <w:b/>
          <w:bCs/>
          <w:color w:val="auto"/>
          <w:sz w:val="22"/>
          <w:szCs w:val="22"/>
          <w:lang w:val="es-ES_tradnl"/>
        </w:rPr>
      </w:pPr>
      <w:bookmarkStart w:id="50" w:name="_Toc72491930"/>
      <w:r w:rsidRPr="000444AE">
        <w:rPr>
          <w:rFonts w:ascii="Century Gothic" w:hAnsi="Century Gothic"/>
          <w:b/>
          <w:bCs/>
          <w:color w:val="auto"/>
          <w:sz w:val="22"/>
          <w:szCs w:val="22"/>
          <w:lang w:val="es-ES_tradnl"/>
        </w:rPr>
        <w:t>33. SUSPENSIÓN DEL CONTRATO.</w:t>
      </w:r>
      <w:bookmarkEnd w:id="50"/>
      <w:r w:rsidRPr="000444AE">
        <w:rPr>
          <w:rFonts w:ascii="Century Gothic" w:hAnsi="Century Gothic"/>
          <w:b/>
          <w:bCs/>
          <w:color w:val="auto"/>
          <w:sz w:val="22"/>
          <w:szCs w:val="22"/>
          <w:lang w:val="es-ES_tradnl"/>
        </w:rPr>
        <w:t xml:space="preserve"> </w:t>
      </w:r>
    </w:p>
    <w:p w14:paraId="0B921840" w14:textId="56EDA7B0"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bCs/>
          <w:color w:val="000000" w:themeColor="text1"/>
          <w:szCs w:val="20"/>
          <w:lang w:val="es-ES_tradnl"/>
        </w:rPr>
        <w:t xml:space="preserve">33.1. </w:t>
      </w:r>
      <w:r w:rsidRPr="000444AE">
        <w:rPr>
          <w:rFonts w:cs="Tahoma"/>
          <w:color w:val="000000" w:themeColor="text1"/>
          <w:szCs w:val="20"/>
          <w:lang w:val="es-ES_tradnl"/>
        </w:rPr>
        <w:t xml:space="preserve">Si </w:t>
      </w:r>
      <w:r w:rsidR="00A87AAD">
        <w:rPr>
          <w:rFonts w:cs="Tahoma"/>
          <w:color w:val="000000" w:themeColor="text1"/>
          <w:szCs w:val="20"/>
          <w:lang w:val="es-ES_tradnl"/>
        </w:rPr>
        <w:t xml:space="preserve">el Consorcio de Seguridad y Emergencias de Lanzarote </w:t>
      </w:r>
      <w:r w:rsidRPr="000444AE">
        <w:rPr>
          <w:rFonts w:cs="Tahoma"/>
          <w:color w:val="000000" w:themeColor="text1"/>
          <w:szCs w:val="20"/>
          <w:lang w:val="es-ES_tradnl"/>
        </w:rPr>
        <w:t>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EB90A7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Acordada la suspensión, la Administración abonará al contratista, en su caso, los daños y perjuicios efectivamente sufridos por éste, los cuales se determinarán con arreglo a lo dispuesto en el apartado 2 del artículo 208, atendiendo del mismo modo los artículos 306 y 307 de la LCSP.</w:t>
      </w:r>
    </w:p>
    <w:p w14:paraId="1BD27DED" w14:textId="77777777" w:rsidR="000444AE" w:rsidRPr="000444AE" w:rsidRDefault="000444AE" w:rsidP="000444AE">
      <w:pPr>
        <w:spacing w:before="360" w:after="360" w:line="360" w:lineRule="auto"/>
        <w:jc w:val="both"/>
        <w:rPr>
          <w:szCs w:val="20"/>
          <w:lang w:val="es-ES_tradnl"/>
        </w:rPr>
      </w:pPr>
      <w:r w:rsidRPr="000444AE">
        <w:rPr>
          <w:b/>
          <w:bCs/>
          <w:szCs w:val="20"/>
          <w:lang w:val="es-ES_tradnl"/>
        </w:rPr>
        <w:t>33.2.</w:t>
      </w:r>
      <w:r w:rsidRPr="000444AE">
        <w:rPr>
          <w:szCs w:val="20"/>
          <w:lang w:val="es-ES_tradnl"/>
        </w:rPr>
        <w:t xml:space="preserve"> </w:t>
      </w:r>
      <w:r w:rsidRPr="000444AE">
        <w:rPr>
          <w:b/>
          <w:bCs/>
          <w:szCs w:val="20"/>
          <w:lang w:val="es-ES_tradnl"/>
        </w:rPr>
        <w:t>Suspensión del contrato por causas extraordinarias:</w:t>
      </w:r>
    </w:p>
    <w:p w14:paraId="75359DB9" w14:textId="3C0C3CB4"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No obstante</w:t>
      </w:r>
      <w:r w:rsidR="0063641B">
        <w:rPr>
          <w:rFonts w:cs="Segoe UI"/>
          <w:szCs w:val="20"/>
          <w:lang w:val="es-ES_tradnl"/>
        </w:rPr>
        <w:t>,</w:t>
      </w:r>
      <w:r w:rsidRPr="000444AE">
        <w:rPr>
          <w:rFonts w:cs="Segoe UI"/>
          <w:szCs w:val="20"/>
          <w:lang w:val="es-ES_tradnl"/>
        </w:rPr>
        <w:t xml:space="preserv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24F0BDFE"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lastRenderedPageBreak/>
        <w:t>Así pues, prevalecerá aquella regulación específica dictada sobre la norma general en relación con la suspensión de contratos contenida en el artículo 208 de la Ley 9/2017, de 8 de noviembre, de Contratos de Sector Público.</w:t>
      </w:r>
    </w:p>
    <w:p w14:paraId="42B56F72"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45814EC4"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A estos efectos, se entenderá que la prestación puede reanudarse cuando, habiendo cesado las circunstancias o medidas que la vinieran impidiendo, el órgano de contratación notificara al contratista el fin de la suspensión.</w:t>
      </w:r>
    </w:p>
    <w:p w14:paraId="0CB793B1"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79A9A2A6"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En caso de suspensión parcial, los daños y perjuicios a abonar serán los correspondientes a la parte del contrato suspendida.</w:t>
      </w:r>
    </w:p>
    <w:p w14:paraId="7BD1A0BA" w14:textId="3C818B39" w:rsidR="000444AE" w:rsidRDefault="000444AE" w:rsidP="000444AE">
      <w:pPr>
        <w:spacing w:before="360" w:after="360" w:line="360" w:lineRule="auto"/>
        <w:jc w:val="both"/>
        <w:rPr>
          <w:rFonts w:cs="Segoe UI"/>
          <w:szCs w:val="20"/>
          <w:lang w:val="es-ES_tradnl"/>
        </w:rPr>
      </w:pPr>
      <w:r w:rsidRPr="000444AE">
        <w:rPr>
          <w:rFonts w:cs="Segoe UI"/>
          <w:szCs w:val="20"/>
          <w:lang w:val="es-ES_tradnl"/>
        </w:rPr>
        <w:t>La suspensión del contrato con arreglo a lo estipulado en la presente cláusula no constituirá, en ningún caso, una causa de resolución del mismo.</w:t>
      </w:r>
    </w:p>
    <w:p w14:paraId="50C6EEA2" w14:textId="41A42FB4" w:rsidR="0063641B" w:rsidRPr="0063641B" w:rsidRDefault="0063641B" w:rsidP="0063641B">
      <w:pPr>
        <w:pStyle w:val="Ttulo1"/>
        <w:spacing w:after="240"/>
        <w:rPr>
          <w:rFonts w:ascii="Century Gothic" w:hAnsi="Century Gothic"/>
          <w:b/>
          <w:bCs/>
          <w:color w:val="auto"/>
          <w:sz w:val="22"/>
          <w:szCs w:val="22"/>
          <w:u w:val="single"/>
          <w:lang w:val="es-ES_tradnl"/>
        </w:rPr>
      </w:pPr>
      <w:bookmarkStart w:id="51" w:name="_Toc72491931"/>
      <w:r w:rsidRPr="0063641B">
        <w:rPr>
          <w:rFonts w:ascii="Century Gothic" w:hAnsi="Century Gothic"/>
          <w:b/>
          <w:bCs/>
          <w:color w:val="auto"/>
          <w:sz w:val="22"/>
          <w:szCs w:val="22"/>
          <w:u w:val="single"/>
          <w:lang w:val="es-ES_tradnl"/>
        </w:rPr>
        <w:t>VII. FINALIZACIÓN DEL CONTRATO.</w:t>
      </w:r>
      <w:bookmarkEnd w:id="51"/>
      <w:r w:rsidRPr="0063641B">
        <w:rPr>
          <w:rFonts w:ascii="Century Gothic" w:hAnsi="Century Gothic"/>
          <w:b/>
          <w:bCs/>
          <w:color w:val="auto"/>
          <w:sz w:val="22"/>
          <w:szCs w:val="22"/>
          <w:u w:val="single"/>
          <w:lang w:val="es-ES_tradnl"/>
        </w:rPr>
        <w:t xml:space="preserve"> </w:t>
      </w:r>
    </w:p>
    <w:p w14:paraId="52C6ECD3" w14:textId="04F36795" w:rsidR="0063641B" w:rsidRDefault="0063641B" w:rsidP="0063641B">
      <w:pPr>
        <w:pStyle w:val="Ttulo2"/>
        <w:spacing w:after="240"/>
        <w:rPr>
          <w:rFonts w:ascii="Century Gothic" w:hAnsi="Century Gothic"/>
          <w:b/>
          <w:bCs/>
          <w:color w:val="auto"/>
          <w:sz w:val="22"/>
          <w:szCs w:val="22"/>
          <w:lang w:val="es-ES_tradnl"/>
        </w:rPr>
      </w:pPr>
      <w:bookmarkStart w:id="52" w:name="_Toc72491932"/>
      <w:r w:rsidRPr="0063641B">
        <w:rPr>
          <w:rFonts w:ascii="Century Gothic" w:hAnsi="Century Gothic"/>
          <w:b/>
          <w:bCs/>
          <w:color w:val="auto"/>
          <w:sz w:val="22"/>
          <w:szCs w:val="22"/>
          <w:lang w:val="es-ES_tradnl"/>
        </w:rPr>
        <w:t>34. RESOLUCIÓN Y EXTINCIÓN DEL CONTRATO.</w:t>
      </w:r>
      <w:bookmarkEnd w:id="52"/>
      <w:r w:rsidRPr="0063641B">
        <w:rPr>
          <w:rFonts w:ascii="Century Gothic" w:hAnsi="Century Gothic"/>
          <w:b/>
          <w:bCs/>
          <w:color w:val="auto"/>
          <w:sz w:val="22"/>
          <w:szCs w:val="22"/>
          <w:lang w:val="es-ES_tradnl"/>
        </w:rPr>
        <w:t xml:space="preserve"> </w:t>
      </w:r>
    </w:p>
    <w:p w14:paraId="241C1ED6"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color w:val="000000" w:themeColor="text1"/>
          <w:szCs w:val="20"/>
          <w:lang w:val="es-ES_tradnl"/>
        </w:rPr>
        <w:t>34.1.</w:t>
      </w:r>
      <w:r w:rsidRPr="0063641B">
        <w:rPr>
          <w:rFonts w:cs="Tahoma"/>
          <w:color w:val="000000" w:themeColor="text1"/>
          <w:szCs w:val="20"/>
          <w:lang w:val="es-ES_tradnl"/>
        </w:rPr>
        <w:t xml:space="preserve"> </w:t>
      </w:r>
      <w:r w:rsidRPr="0063641B">
        <w:rPr>
          <w:rFonts w:cs="Tahoma"/>
          <w:bCs/>
          <w:color w:val="000000" w:themeColor="text1"/>
          <w:szCs w:val="20"/>
          <w:lang w:val="es-ES_tradnl"/>
        </w:rPr>
        <w:t>Además de por su cumplimiento, el contrato se extinguirá por su resolución, acordada por la concurrencia de alguna de las causas previstas en los artículos 211 y 306 de la LCSP.</w:t>
      </w:r>
    </w:p>
    <w:p w14:paraId="65D7C66A"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lastRenderedPageBreak/>
        <w:t>La resolución del contrato producirá los efectos previstos en los artículos 213 y 307 de la LCSP.</w:t>
      </w:r>
    </w:p>
    <w:p w14:paraId="21E3C613" w14:textId="77777777" w:rsidR="0063641B" w:rsidRPr="0063641B" w:rsidRDefault="0063641B" w:rsidP="0063641B">
      <w:pPr>
        <w:spacing w:before="360" w:after="240" w:line="360" w:lineRule="auto"/>
        <w:jc w:val="both"/>
        <w:rPr>
          <w:rFonts w:cs="Tahoma"/>
          <w:bCs/>
          <w:color w:val="000000" w:themeColor="text1"/>
          <w:szCs w:val="20"/>
          <w:lang w:val="es-ES_tradnl"/>
        </w:rPr>
      </w:pPr>
      <w:r w:rsidRPr="0063641B">
        <w:rPr>
          <w:rFonts w:cs="Tahoma"/>
          <w:b/>
          <w:color w:val="000000" w:themeColor="text1"/>
          <w:szCs w:val="20"/>
          <w:lang w:val="es-ES_tradnl"/>
        </w:rPr>
        <w:t xml:space="preserve">34.2. </w:t>
      </w:r>
      <w:r w:rsidRPr="0063641B">
        <w:rPr>
          <w:rFonts w:cs="Tahoma"/>
          <w:bCs/>
          <w:color w:val="000000" w:themeColor="text1"/>
          <w:szCs w:val="20"/>
          <w:lang w:val="es-ES_tradnl"/>
        </w:rPr>
        <w:t xml:space="preserve">El incumplimiento de las condiciones especiales de ejecución relacionadas en la cláusula 24.3 y las citadas en la cláusula 28.2 de este pliego sobre “Cumplimiento defectuoso o incumplimiento parcial de la ejecución del objeto del contrato”, que revisten la consideración de obligaciones contractuales esenciales, podrá dar lugar a la resolución del contrato. </w:t>
      </w:r>
    </w:p>
    <w:p w14:paraId="3A327A27"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 xml:space="preserve">Producirá igualmente la resolución del contrato, el incumplimiento por la persona contratista de la obligación de guardar sigilo a que se refiere la cláusula 23.5, respecto a los datos o antecedentes que, no siendo públicos o notorios, estén relacionados con el objeto del contrato y hayan llegado a su conocimiento con ocasión del mismo. </w:t>
      </w:r>
    </w:p>
    <w:p w14:paraId="3EB67018" w14:textId="3B756F58" w:rsidR="0063641B" w:rsidRPr="0063641B" w:rsidRDefault="0063641B" w:rsidP="0063641B">
      <w:pPr>
        <w:pStyle w:val="Ttulo2"/>
        <w:rPr>
          <w:rFonts w:ascii="Century Gothic" w:hAnsi="Century Gothic"/>
          <w:b/>
          <w:bCs/>
          <w:color w:val="auto"/>
          <w:sz w:val="22"/>
          <w:szCs w:val="22"/>
          <w:lang w:val="es-ES_tradnl"/>
        </w:rPr>
      </w:pPr>
      <w:bookmarkStart w:id="53" w:name="_Toc72491933"/>
      <w:r w:rsidRPr="0063641B">
        <w:rPr>
          <w:rFonts w:ascii="Century Gothic" w:hAnsi="Century Gothic"/>
          <w:b/>
          <w:bCs/>
          <w:color w:val="auto"/>
          <w:sz w:val="22"/>
          <w:szCs w:val="22"/>
          <w:lang w:val="es-ES_tradnl"/>
        </w:rPr>
        <w:t>35. PLAZO DE GARANTÍA.</w:t>
      </w:r>
      <w:bookmarkEnd w:id="53"/>
      <w:r w:rsidRPr="0063641B">
        <w:rPr>
          <w:rFonts w:ascii="Century Gothic" w:hAnsi="Century Gothic"/>
          <w:b/>
          <w:bCs/>
          <w:color w:val="auto"/>
          <w:sz w:val="22"/>
          <w:szCs w:val="22"/>
          <w:lang w:val="es-ES_tradnl"/>
        </w:rPr>
        <w:t xml:space="preserve"> </w:t>
      </w:r>
    </w:p>
    <w:p w14:paraId="4DBD96FF"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color w:val="000000" w:themeColor="text1"/>
          <w:szCs w:val="20"/>
          <w:lang w:val="es-ES_tradnl"/>
        </w:rPr>
        <w:t>35.1.</w:t>
      </w:r>
      <w:r w:rsidRPr="0063641B">
        <w:rPr>
          <w:rFonts w:cs="Tahoma"/>
          <w:color w:val="000000" w:themeColor="text1"/>
          <w:szCs w:val="20"/>
          <w:lang w:val="es-ES_tradnl"/>
        </w:rPr>
        <w:t xml:space="preserve"> El objeto del contrato quedará sujeto a un plazo de garantía de </w:t>
      </w:r>
      <w:r w:rsidRPr="0063641B">
        <w:rPr>
          <w:rFonts w:cs="Tahoma"/>
          <w:b/>
          <w:bCs/>
          <w:color w:val="000000" w:themeColor="text1"/>
          <w:szCs w:val="20"/>
          <w:lang w:val="es-ES_tradnl"/>
        </w:rPr>
        <w:t>UN (1) MES</w:t>
      </w:r>
      <w:r w:rsidRPr="0063641B">
        <w:rPr>
          <w:rFonts w:cs="Tahoma"/>
          <w:color w:val="000000" w:themeColor="text1"/>
          <w:szCs w:val="20"/>
          <w:lang w:val="es-ES_tradnl"/>
        </w:rPr>
        <w:t>, a contar desde la fecha de recepción o conformidad del trabajo, plazo durante el cual la Administración podrá comprobar que la prestación realizada se ajusta a lo contratado y a lo estipulado en el presente pliego y en el de prescripciones técnicas. Transcurrido el plazo de garantía sin que se hayan formulado reparos a los trabajos ejecutados, quedará extinguida la responsabilidad de la contratista.</w:t>
      </w:r>
    </w:p>
    <w:p w14:paraId="7D5693B8"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color w:val="000000" w:themeColor="text1"/>
          <w:szCs w:val="20"/>
          <w:lang w:val="es-ES_tradnl"/>
        </w:rPr>
        <w:t>Dicha garantía se entenderá sin perjuicio del período de garantía legal al que se encuentran sometidos los productos objeto del contrato, con el fin de solventar cualquier imperfección o defecto de fabricación.</w:t>
      </w:r>
    </w:p>
    <w:p w14:paraId="7D6DE6F0" w14:textId="77777777" w:rsidR="0063641B" w:rsidRPr="0063641B" w:rsidRDefault="0063641B" w:rsidP="0063641B">
      <w:pPr>
        <w:spacing w:before="360" w:after="240" w:line="360" w:lineRule="auto"/>
        <w:jc w:val="both"/>
        <w:rPr>
          <w:rFonts w:cs="Tahoma"/>
          <w:color w:val="000000" w:themeColor="text1"/>
          <w:szCs w:val="20"/>
          <w:lang w:val="es-ES_tradnl"/>
        </w:rPr>
      </w:pPr>
      <w:r w:rsidRPr="0063641B">
        <w:rPr>
          <w:rFonts w:cs="Tahoma"/>
          <w:b/>
          <w:color w:val="000000" w:themeColor="text1"/>
          <w:szCs w:val="20"/>
          <w:lang w:val="es-ES_tradnl"/>
        </w:rPr>
        <w:t>35.2.</w:t>
      </w:r>
      <w:r w:rsidRPr="0063641B">
        <w:rPr>
          <w:rFonts w:cs="Tahoma"/>
          <w:color w:val="000000" w:themeColor="text1"/>
          <w:szCs w:val="20"/>
          <w:lang w:val="es-ES_tradnl"/>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de la LCSP.</w:t>
      </w:r>
    </w:p>
    <w:p w14:paraId="7C417102" w14:textId="40345050"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Si se acreditase la existencia de vicios o defectos en</w:t>
      </w:r>
      <w:r w:rsidR="00C8175B">
        <w:rPr>
          <w:rFonts w:cs="Tahoma"/>
          <w:bCs/>
          <w:color w:val="000000" w:themeColor="text1"/>
          <w:szCs w:val="20"/>
          <w:lang w:val="es-ES_tradnl"/>
        </w:rPr>
        <w:t xml:space="preserve"> los</w:t>
      </w:r>
      <w:r w:rsidRPr="0063641B">
        <w:rPr>
          <w:rFonts w:cs="Tahoma"/>
          <w:bCs/>
          <w:color w:val="000000" w:themeColor="text1"/>
          <w:szCs w:val="20"/>
          <w:lang w:val="es-ES_tradnl"/>
        </w:rPr>
        <w:t xml:space="preserve"> bien</w:t>
      </w:r>
      <w:r w:rsidR="00C8175B">
        <w:rPr>
          <w:rFonts w:cs="Tahoma"/>
          <w:bCs/>
          <w:color w:val="000000" w:themeColor="text1"/>
          <w:szCs w:val="20"/>
          <w:lang w:val="es-ES_tradnl"/>
        </w:rPr>
        <w:t>es</w:t>
      </w:r>
      <w:r w:rsidRPr="0063641B">
        <w:rPr>
          <w:rFonts w:cs="Tahoma"/>
          <w:bCs/>
          <w:color w:val="000000" w:themeColor="text1"/>
          <w:szCs w:val="20"/>
          <w:lang w:val="es-ES_tradnl"/>
        </w:rPr>
        <w:t xml:space="preserve"> suministrado</w:t>
      </w:r>
      <w:r w:rsidR="00C8175B">
        <w:rPr>
          <w:rFonts w:cs="Tahoma"/>
          <w:bCs/>
          <w:color w:val="000000" w:themeColor="text1"/>
          <w:szCs w:val="20"/>
          <w:lang w:val="es-ES_tradnl"/>
        </w:rPr>
        <w:t>s</w:t>
      </w:r>
      <w:r w:rsidRPr="0063641B">
        <w:rPr>
          <w:rFonts w:cs="Tahoma"/>
          <w:bCs/>
          <w:color w:val="000000" w:themeColor="text1"/>
          <w:szCs w:val="20"/>
          <w:lang w:val="es-ES_tradnl"/>
        </w:rPr>
        <w:t xml:space="preserve">, el </w:t>
      </w:r>
      <w:r w:rsidR="00C8175B">
        <w:rPr>
          <w:rFonts w:cs="Tahoma"/>
          <w:color w:val="000000" w:themeColor="text1"/>
          <w:szCs w:val="20"/>
          <w:lang w:val="es-ES_tradnl"/>
        </w:rPr>
        <w:t xml:space="preserve">Consorcio de Seguridad y Emergencias de Lanzarote </w:t>
      </w:r>
      <w:r w:rsidRPr="0063641B">
        <w:rPr>
          <w:rFonts w:cs="Tahoma"/>
          <w:bCs/>
          <w:color w:val="000000" w:themeColor="text1"/>
          <w:szCs w:val="20"/>
          <w:lang w:val="es-ES_tradnl"/>
        </w:rPr>
        <w:t xml:space="preserve">podrá exigir al contratista la </w:t>
      </w:r>
      <w:r w:rsidRPr="0063641B">
        <w:rPr>
          <w:rFonts w:cs="Tahoma"/>
          <w:bCs/>
          <w:color w:val="000000" w:themeColor="text1"/>
          <w:szCs w:val="20"/>
          <w:lang w:val="es-ES_tradnl"/>
        </w:rPr>
        <w:lastRenderedPageBreak/>
        <w:t xml:space="preserve">reposición de los que resulten inadecuados, o la reparación de </w:t>
      </w:r>
      <w:proofErr w:type="gramStart"/>
      <w:r w:rsidRPr="0063641B">
        <w:rPr>
          <w:rFonts w:cs="Tahoma"/>
          <w:bCs/>
          <w:color w:val="000000" w:themeColor="text1"/>
          <w:szCs w:val="20"/>
          <w:lang w:val="es-ES_tradnl"/>
        </w:rPr>
        <w:t>los mismos</w:t>
      </w:r>
      <w:proofErr w:type="gramEnd"/>
      <w:r w:rsidRPr="0063641B">
        <w:rPr>
          <w:rFonts w:cs="Tahoma"/>
          <w:bCs/>
          <w:color w:val="000000" w:themeColor="text1"/>
          <w:szCs w:val="20"/>
          <w:lang w:val="es-ES_tradnl"/>
        </w:rPr>
        <w:t>, si ésta fuese suficiente.</w:t>
      </w:r>
    </w:p>
    <w:p w14:paraId="75994240"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Durante el plazo de garantía la persona contratista podrá conocer y manifestar lo que estime oportuno sobre la utilización de los bienes suministrados.</w:t>
      </w:r>
    </w:p>
    <w:p w14:paraId="1479B2B5" w14:textId="5A0AE9E0" w:rsidR="0063641B" w:rsidRDefault="0063641B" w:rsidP="0063641B">
      <w:pPr>
        <w:spacing w:before="360" w:after="360" w:line="360" w:lineRule="auto"/>
        <w:jc w:val="both"/>
        <w:rPr>
          <w:rFonts w:cs="Tahoma"/>
          <w:bCs/>
          <w:color w:val="000000" w:themeColor="text1"/>
          <w:szCs w:val="20"/>
          <w:lang w:val="es-ES_tradnl"/>
        </w:rPr>
      </w:pPr>
      <w:r w:rsidRPr="0063641B">
        <w:rPr>
          <w:rFonts w:cs="Tahoma"/>
          <w:b/>
          <w:color w:val="000000" w:themeColor="text1"/>
          <w:szCs w:val="20"/>
          <w:lang w:val="es-ES_tradnl"/>
        </w:rPr>
        <w:t>35.3.</w:t>
      </w:r>
      <w:r w:rsidRPr="0063641B">
        <w:rPr>
          <w:rFonts w:cs="Tahoma"/>
          <w:bCs/>
          <w:color w:val="000000" w:themeColor="text1"/>
          <w:szCs w:val="20"/>
          <w:lang w:val="es-ES_tradnl"/>
        </w:rPr>
        <w:t xml:space="preserve"> Si el </w:t>
      </w:r>
      <w:r w:rsidR="00C8175B">
        <w:rPr>
          <w:rFonts w:cs="Tahoma"/>
          <w:color w:val="000000" w:themeColor="text1"/>
          <w:szCs w:val="20"/>
          <w:lang w:val="es-ES_tradnl"/>
        </w:rPr>
        <w:t xml:space="preserve">Consorcio de Seguridad y Emergencias de Lanzarote </w:t>
      </w:r>
      <w:r w:rsidRPr="0063641B">
        <w:rPr>
          <w:rFonts w:cs="Tahoma"/>
          <w:bCs/>
          <w:color w:val="000000" w:themeColor="text1"/>
          <w:szCs w:val="20"/>
          <w:lang w:val="es-ES_tradnl"/>
        </w:rPr>
        <w:t>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0E5739A5" w14:textId="6E0341F5" w:rsidR="0063641B" w:rsidRPr="0063641B" w:rsidRDefault="0063641B" w:rsidP="0063641B">
      <w:pPr>
        <w:pStyle w:val="Ttulo1"/>
        <w:rPr>
          <w:rFonts w:ascii="Century Gothic" w:hAnsi="Century Gothic"/>
          <w:b/>
          <w:bCs/>
          <w:color w:val="auto"/>
          <w:sz w:val="22"/>
          <w:szCs w:val="22"/>
          <w:u w:val="single"/>
          <w:lang w:val="es-ES_tradnl"/>
        </w:rPr>
      </w:pPr>
      <w:bookmarkStart w:id="54" w:name="_Toc72491934"/>
      <w:r w:rsidRPr="0063641B">
        <w:rPr>
          <w:rFonts w:ascii="Century Gothic" w:hAnsi="Century Gothic"/>
          <w:b/>
          <w:bCs/>
          <w:color w:val="auto"/>
          <w:sz w:val="22"/>
          <w:szCs w:val="22"/>
          <w:u w:val="single"/>
          <w:lang w:val="es-ES_tradnl"/>
        </w:rPr>
        <w:t>VIII. ANEXOS.</w:t>
      </w:r>
      <w:bookmarkEnd w:id="54"/>
      <w:r w:rsidRPr="0063641B">
        <w:rPr>
          <w:rFonts w:ascii="Century Gothic" w:hAnsi="Century Gothic"/>
          <w:b/>
          <w:bCs/>
          <w:color w:val="auto"/>
          <w:sz w:val="22"/>
          <w:szCs w:val="22"/>
          <w:u w:val="single"/>
          <w:lang w:val="es-ES_tradnl"/>
        </w:rPr>
        <w:t xml:space="preserve"> </w:t>
      </w:r>
    </w:p>
    <w:p w14:paraId="2713BF1A"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w:t>
      </w:r>
      <w:r w:rsidRPr="0063641B">
        <w:rPr>
          <w:rFonts w:cs="Tahoma"/>
          <w:color w:val="000000" w:themeColor="text1"/>
          <w:szCs w:val="20"/>
          <w:lang w:val="es-ES_tradnl"/>
        </w:rPr>
        <w:t xml:space="preserve"> Modelo de Declaración Responsable.</w:t>
      </w:r>
    </w:p>
    <w:p w14:paraId="3B970D61"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II.</w:t>
      </w:r>
      <w:r w:rsidRPr="0063641B">
        <w:rPr>
          <w:rFonts w:cs="Tahoma"/>
          <w:color w:val="000000" w:themeColor="text1"/>
          <w:szCs w:val="20"/>
          <w:lang w:val="es-ES_tradnl"/>
        </w:rPr>
        <w:t xml:space="preserve"> Modelo de Proposición Económica.</w:t>
      </w:r>
    </w:p>
    <w:p w14:paraId="2CE92046"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III.</w:t>
      </w:r>
      <w:r w:rsidRPr="0063641B">
        <w:rPr>
          <w:rFonts w:cs="Tahoma"/>
          <w:color w:val="000000" w:themeColor="text1"/>
          <w:szCs w:val="20"/>
          <w:lang w:val="es-ES_tradnl"/>
        </w:rPr>
        <w:t xml:space="preserve"> Modelo de Proposición de criterio evaluable de forma automática.</w:t>
      </w:r>
    </w:p>
    <w:p w14:paraId="0687F5B3" w14:textId="77777777" w:rsidR="0063641B" w:rsidRPr="0063641B" w:rsidRDefault="0063641B" w:rsidP="0063641B">
      <w:pPr>
        <w:spacing w:before="360" w:after="360" w:line="360" w:lineRule="auto"/>
        <w:jc w:val="right"/>
        <w:rPr>
          <w:rFonts w:cs="Tahoma"/>
          <w:color w:val="000000" w:themeColor="text1"/>
          <w:szCs w:val="20"/>
          <w:lang w:val="es-ES_tradnl"/>
        </w:rPr>
      </w:pPr>
    </w:p>
    <w:p w14:paraId="28E98675" w14:textId="3C027570" w:rsidR="0063641B" w:rsidRPr="0063641B" w:rsidRDefault="0063641B" w:rsidP="0063641B">
      <w:pPr>
        <w:spacing w:before="360" w:after="360" w:line="360" w:lineRule="auto"/>
        <w:jc w:val="right"/>
        <w:rPr>
          <w:rFonts w:cs="Tahoma"/>
          <w:color w:val="000000" w:themeColor="text1"/>
          <w:szCs w:val="20"/>
          <w:lang w:val="es-ES_tradnl"/>
        </w:rPr>
      </w:pPr>
      <w:r w:rsidRPr="0063641B">
        <w:rPr>
          <w:rFonts w:cs="Tahoma"/>
          <w:color w:val="000000" w:themeColor="text1"/>
          <w:szCs w:val="20"/>
          <w:lang w:val="es-ES_tradnl"/>
        </w:rPr>
        <w:t xml:space="preserve">En </w:t>
      </w:r>
      <w:r>
        <w:rPr>
          <w:rFonts w:cs="Tahoma"/>
          <w:color w:val="000000" w:themeColor="text1"/>
          <w:szCs w:val="20"/>
          <w:lang w:val="es-ES_tradnl"/>
        </w:rPr>
        <w:t>Arrecife</w:t>
      </w:r>
      <w:r w:rsidRPr="0063641B">
        <w:rPr>
          <w:rFonts w:cs="Tahoma"/>
          <w:color w:val="000000" w:themeColor="text1"/>
          <w:szCs w:val="20"/>
          <w:lang w:val="es-ES_tradnl"/>
        </w:rPr>
        <w:t xml:space="preserve">, a </w:t>
      </w:r>
      <w:bookmarkStart w:id="55" w:name="_Toc521315380"/>
      <w:r w:rsidR="008E754E">
        <w:rPr>
          <w:rFonts w:cs="Tahoma"/>
          <w:color w:val="000000" w:themeColor="text1"/>
          <w:szCs w:val="20"/>
          <w:lang w:val="es-ES_tradnl"/>
        </w:rPr>
        <w:t>21</w:t>
      </w:r>
      <w:r w:rsidRPr="0063641B">
        <w:rPr>
          <w:rFonts w:cs="Tahoma"/>
          <w:color w:val="000000" w:themeColor="text1"/>
          <w:szCs w:val="20"/>
          <w:lang w:val="es-ES_tradnl"/>
        </w:rPr>
        <w:t xml:space="preserve"> de mayo de 2021.</w:t>
      </w:r>
    </w:p>
    <w:p w14:paraId="21D7F359" w14:textId="77777777" w:rsidR="0063641B" w:rsidRPr="0063641B" w:rsidRDefault="0063641B" w:rsidP="0063641B">
      <w:pPr>
        <w:spacing w:before="360" w:line="360" w:lineRule="auto"/>
        <w:jc w:val="right"/>
        <w:rPr>
          <w:rFonts w:cs="Tahoma"/>
          <w:color w:val="000000" w:themeColor="text1"/>
          <w:szCs w:val="20"/>
          <w:lang w:val="es-ES_tradnl"/>
        </w:rPr>
      </w:pPr>
      <w:r w:rsidRPr="0063641B">
        <w:rPr>
          <w:rFonts w:cs="Tahoma"/>
          <w:color w:val="000000" w:themeColor="text1"/>
          <w:szCs w:val="20"/>
          <w:lang w:val="es-ES_tradnl"/>
        </w:rPr>
        <w:t>Departamento Jurídico.</w:t>
      </w:r>
    </w:p>
    <w:p w14:paraId="749F63B0" w14:textId="77777777" w:rsidR="0063641B" w:rsidRPr="0063641B" w:rsidRDefault="0063641B" w:rsidP="0063641B">
      <w:pPr>
        <w:spacing w:line="360" w:lineRule="auto"/>
        <w:jc w:val="right"/>
        <w:rPr>
          <w:rFonts w:cs="Tahoma"/>
          <w:color w:val="000000" w:themeColor="text1"/>
          <w:szCs w:val="20"/>
          <w:lang w:val="es-ES_tradnl"/>
        </w:rPr>
      </w:pPr>
      <w:proofErr w:type="spellStart"/>
      <w:r w:rsidRPr="0063641B">
        <w:rPr>
          <w:rFonts w:cs="Tahoma"/>
          <w:color w:val="000000" w:themeColor="text1"/>
          <w:szCs w:val="20"/>
          <w:lang w:val="es-ES_tradnl"/>
        </w:rPr>
        <w:t>Eguesan</w:t>
      </w:r>
      <w:proofErr w:type="spellEnd"/>
      <w:r w:rsidRPr="0063641B">
        <w:rPr>
          <w:rFonts w:cs="Tahoma"/>
          <w:color w:val="000000" w:themeColor="text1"/>
          <w:szCs w:val="20"/>
          <w:lang w:val="es-ES_tradnl"/>
        </w:rPr>
        <w:t xml:space="preserve"> Energy, S.L</w:t>
      </w:r>
      <w:bookmarkEnd w:id="55"/>
      <w:r w:rsidRPr="0063641B">
        <w:rPr>
          <w:rFonts w:cs="Tahoma"/>
          <w:color w:val="000000" w:themeColor="text1"/>
          <w:szCs w:val="20"/>
          <w:lang w:val="es-ES_tradnl"/>
        </w:rPr>
        <w:t>.</w:t>
      </w:r>
    </w:p>
    <w:p w14:paraId="233D59BD" w14:textId="40390E7A" w:rsidR="0063641B" w:rsidRDefault="0063641B" w:rsidP="0063641B">
      <w:pPr>
        <w:spacing w:before="360" w:after="360" w:line="360" w:lineRule="auto"/>
        <w:jc w:val="both"/>
        <w:rPr>
          <w:rFonts w:cs="Century Gothic"/>
          <w:color w:val="000000"/>
          <w:szCs w:val="20"/>
          <w:lang w:val="es-ES_tradnl"/>
        </w:rPr>
      </w:pPr>
    </w:p>
    <w:p w14:paraId="6462E97D" w14:textId="45602AB8" w:rsidR="00354C2D" w:rsidRDefault="00354C2D" w:rsidP="0063641B">
      <w:pPr>
        <w:spacing w:before="360" w:after="360" w:line="360" w:lineRule="auto"/>
        <w:jc w:val="both"/>
        <w:rPr>
          <w:rFonts w:cs="Century Gothic"/>
          <w:color w:val="000000"/>
          <w:szCs w:val="20"/>
          <w:lang w:val="es-ES_tradnl"/>
        </w:rPr>
      </w:pPr>
    </w:p>
    <w:p w14:paraId="1553B74D" w14:textId="77777777" w:rsidR="008E754E" w:rsidRDefault="008E754E" w:rsidP="0063641B">
      <w:pPr>
        <w:spacing w:before="360" w:after="360" w:line="360" w:lineRule="auto"/>
        <w:jc w:val="both"/>
        <w:rPr>
          <w:rFonts w:cs="Century Gothic"/>
          <w:color w:val="000000"/>
          <w:szCs w:val="20"/>
          <w:lang w:val="es-ES_tradnl"/>
        </w:rPr>
      </w:pPr>
    </w:p>
    <w:p w14:paraId="716A2EA0" w14:textId="25DDD95A" w:rsidR="0063641B" w:rsidRPr="0063641B" w:rsidRDefault="0063641B" w:rsidP="0063641B">
      <w:pPr>
        <w:spacing w:before="360" w:after="360" w:line="360" w:lineRule="auto"/>
        <w:jc w:val="center"/>
        <w:rPr>
          <w:b/>
          <w:bCs/>
          <w:sz w:val="22"/>
          <w:lang w:val="es-ES_tradnl"/>
        </w:rPr>
      </w:pPr>
      <w:r w:rsidRPr="0063641B">
        <w:rPr>
          <w:b/>
          <w:bCs/>
          <w:sz w:val="22"/>
          <w:lang w:val="es-ES_tradnl"/>
        </w:rPr>
        <w:lastRenderedPageBreak/>
        <w:t>ANEXO I: MODELO DE DECLARACIÓN RESPONSABLE</w:t>
      </w:r>
    </w:p>
    <w:p w14:paraId="118BAE62"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D./Dña. ..........................., DNI ..............., en nombre y representación de ..........................., CIF: ..........., domicilio en ..........................., constituida por tiempo indefinido en escritura autorizada por el notario de …</w:t>
      </w:r>
      <w:proofErr w:type="gramStart"/>
      <w:r w:rsidRPr="0063641B">
        <w:rPr>
          <w:rFonts w:eastAsia="Calibri" w:cs="Tahoma"/>
          <w:szCs w:val="20"/>
          <w:lang w:val="es-ES_tradnl"/>
        </w:rPr>
        <w:t>…….</w:t>
      </w:r>
      <w:proofErr w:type="gramEnd"/>
      <w:r w:rsidRPr="0063641B">
        <w:rPr>
          <w:rFonts w:eastAsia="Calibri" w:cs="Tahoma"/>
          <w:szCs w:val="20"/>
          <w:lang w:val="es-ES_tradnl"/>
        </w:rPr>
        <w:t>, D./Dña. ……......................., el día .. de ......... de</w:t>
      </w:r>
      <w:proofErr w:type="gramStart"/>
      <w:r w:rsidRPr="0063641B">
        <w:rPr>
          <w:rFonts w:eastAsia="Calibri" w:cs="Tahoma"/>
          <w:szCs w:val="20"/>
          <w:lang w:val="es-ES_tradnl"/>
        </w:rPr>
        <w:t xml:space="preserve"> ....</w:t>
      </w:r>
      <w:proofErr w:type="gramEnd"/>
      <w:r w:rsidRPr="0063641B">
        <w:rPr>
          <w:rFonts w:eastAsia="Calibri" w:cs="Tahoma"/>
          <w:szCs w:val="20"/>
          <w:lang w:val="es-ES_tradnl"/>
        </w:rPr>
        <w:t>., inscrita en el Registro Mercantil de ....., al tomo ..., folio ..., hoja n.º ...., inscripción ...</w:t>
      </w:r>
    </w:p>
    <w:p w14:paraId="36AD9BA0" w14:textId="77777777" w:rsidR="0063641B" w:rsidRPr="0063641B" w:rsidRDefault="0063641B" w:rsidP="0063641B">
      <w:pPr>
        <w:spacing w:before="360" w:after="120" w:line="360" w:lineRule="auto"/>
        <w:jc w:val="both"/>
        <w:rPr>
          <w:rFonts w:eastAsia="Calibri" w:cs="Tahoma"/>
          <w:snapToGrid w:val="0"/>
          <w:color w:val="000000"/>
          <w:szCs w:val="20"/>
          <w:lang w:val="es-ES_tradnl"/>
        </w:rPr>
      </w:pPr>
      <w:r w:rsidRPr="0063641B">
        <w:rPr>
          <w:rFonts w:eastAsia="Calibri" w:cs="Tahoma"/>
          <w:snapToGrid w:val="0"/>
          <w:color w:val="000000"/>
          <w:szCs w:val="20"/>
          <w:lang w:val="es-ES_tradnl"/>
        </w:rPr>
        <w:t>Ostenta dicha representación en virtud de escritura de poder, otorgada ante el/la Notario/a de ……………</w:t>
      </w:r>
      <w:proofErr w:type="gramStart"/>
      <w:r w:rsidRPr="0063641B">
        <w:rPr>
          <w:rFonts w:eastAsia="Calibri" w:cs="Tahoma"/>
          <w:snapToGrid w:val="0"/>
          <w:color w:val="000000"/>
          <w:szCs w:val="20"/>
          <w:lang w:val="es-ES_tradnl"/>
        </w:rPr>
        <w:t>…….</w:t>
      </w:r>
      <w:proofErr w:type="gramEnd"/>
      <w:r w:rsidRPr="0063641B">
        <w:rPr>
          <w:rFonts w:eastAsia="Calibri" w:cs="Tahoma"/>
          <w:snapToGrid w:val="0"/>
          <w:color w:val="000000"/>
          <w:szCs w:val="20"/>
          <w:lang w:val="es-ES_tradnl"/>
        </w:rPr>
        <w:t xml:space="preserve">. D./Dña. …………………......................., el día ......................., n.º de protocolo .... </w:t>
      </w:r>
    </w:p>
    <w:p w14:paraId="3D38218A" w14:textId="77777777" w:rsidR="0063641B" w:rsidRPr="0063641B" w:rsidRDefault="0063641B" w:rsidP="0063641B">
      <w:pPr>
        <w:spacing w:before="240" w:after="120" w:line="360" w:lineRule="auto"/>
        <w:jc w:val="center"/>
        <w:rPr>
          <w:rFonts w:eastAsia="Calibri" w:cs="Tahoma"/>
          <w:b/>
          <w:szCs w:val="20"/>
          <w:lang w:val="es-ES_tradnl"/>
        </w:rPr>
      </w:pPr>
      <w:bookmarkStart w:id="56" w:name="_Hlk510523221"/>
      <w:r w:rsidRPr="0063641B">
        <w:rPr>
          <w:rFonts w:eastAsia="Calibri" w:cs="Tahoma"/>
          <w:b/>
          <w:szCs w:val="20"/>
          <w:lang w:val="es-ES_tradnl"/>
        </w:rPr>
        <w:t>DECLARA BAJO SU RESPONSABILIDAD:</w:t>
      </w:r>
    </w:p>
    <w:bookmarkEnd w:id="56"/>
    <w:p w14:paraId="2D6B91DC" w14:textId="73C85473" w:rsidR="0063641B" w:rsidRPr="0063641B" w:rsidRDefault="0063641B" w:rsidP="0063641B">
      <w:pPr>
        <w:spacing w:before="240" w:after="120" w:line="360" w:lineRule="auto"/>
        <w:jc w:val="both"/>
        <w:rPr>
          <w:rFonts w:eastAsia="Calibri" w:cs="Tahoma"/>
          <w:b/>
          <w:bCs/>
          <w:szCs w:val="20"/>
          <w:lang w:val="es-ES_tradnl"/>
        </w:rPr>
      </w:pPr>
      <w:r w:rsidRPr="0063641B">
        <w:rPr>
          <w:rFonts w:eastAsia="Calibri" w:cs="Tahoma"/>
          <w:b/>
          <w:szCs w:val="20"/>
          <w:lang w:val="es-ES_tradnl"/>
        </w:rPr>
        <w:t>PRIMERO. –</w:t>
      </w:r>
      <w:r w:rsidRPr="0063641B">
        <w:rPr>
          <w:rFonts w:eastAsia="Calibri" w:cs="Tahoma"/>
          <w:szCs w:val="20"/>
          <w:lang w:val="es-ES_tradnl"/>
        </w:rPr>
        <w:t xml:space="preserve"> Que se dispone a participar en la contratación del</w:t>
      </w:r>
      <w:r w:rsidRPr="0063641B">
        <w:rPr>
          <w:rFonts w:eastAsia="Calibri" w:cs="Tahoma"/>
          <w:b/>
          <w:bCs/>
          <w:szCs w:val="20"/>
          <w:lang w:val="es-ES_tradnl"/>
        </w:rPr>
        <w:t xml:space="preserve"> </w:t>
      </w:r>
      <w:r w:rsidRPr="0063641B">
        <w:rPr>
          <w:b/>
          <w:bCs/>
          <w:szCs w:val="20"/>
          <w:lang w:val="es-ES_tradnl"/>
        </w:rPr>
        <w:t xml:space="preserve">SUMINISTRO </w:t>
      </w:r>
      <w:r w:rsidRPr="0063641B">
        <w:rPr>
          <w:b/>
          <w:bCs/>
          <w:szCs w:val="20"/>
        </w:rPr>
        <w:t>DE EQUIPAMIENTO LABORAL PARA LOS BOMBEROS DEL CONSORCIO DE SEGURIDAD Y EMERGENCIAS DE LANZAROTE.</w:t>
      </w:r>
    </w:p>
    <w:p w14:paraId="12C77FE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SEGUNDO</w:t>
      </w:r>
      <w:r w:rsidRPr="0063641B">
        <w:rPr>
          <w:rFonts w:eastAsia="Calibri" w:cs="Tahoma"/>
          <w:szCs w:val="20"/>
          <w:lang w:val="es-ES_tradnl"/>
        </w:rPr>
        <w:t>. –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suministro, en concreto:</w:t>
      </w:r>
    </w:p>
    <w:p w14:paraId="0A81EE9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posee personalidad jurídica y, en su caso, representación.</w:t>
      </w:r>
    </w:p>
    <w:p w14:paraId="35AA3F57"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w:t>
      </w:r>
      <w:r w:rsidRPr="0063641B">
        <w:rPr>
          <w:rFonts w:asciiTheme="minorHAnsi" w:hAnsiTheme="minorHAnsi"/>
          <w:sz w:val="22"/>
          <w:lang w:val="es-ES_tradnl"/>
        </w:rPr>
        <w:t xml:space="preserve"> </w:t>
      </w:r>
      <w:r w:rsidRPr="0063641B">
        <w:rPr>
          <w:rFonts w:eastAsia="Calibri" w:cs="Tahoma"/>
          <w:szCs w:val="20"/>
          <w:lang w:val="es-ES_tradnl"/>
        </w:rPr>
        <w:t>Que, en su caso, está debidamente clasificada la empresa o que cuenta con los requisitos de solvencia económica, financiera y técnica o profesional.</w:t>
      </w:r>
    </w:p>
    <w:p w14:paraId="5F4CC07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14:paraId="1E7FDF6F"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la empresa licitadora dispone de las autorizaciones necesarias para ejercer la actividad que le es propia.</w:t>
      </w:r>
    </w:p>
    <w:p w14:paraId="2AAB6F21"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lastRenderedPageBreak/>
        <w:t>- Que, en el supuesto de resultar adjudicatario, cumplirá las condiciones señaladas, como condiciones especiales de ejecución del contrato, que se relacionan en la Cláusula 24.3 del Pliego de Cláusulas Administrativas Particulares.</w:t>
      </w:r>
    </w:p>
    <w:p w14:paraId="0DD31B9C"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76D6E23F"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la dirección de correo electrónico en que efectuar notificaciones es ___________________________.</w:t>
      </w:r>
    </w:p>
    <w:p w14:paraId="2CB27C08"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TERCERO</w:t>
      </w:r>
      <w:r w:rsidRPr="0063641B">
        <w:rPr>
          <w:rFonts w:eastAsia="Calibri" w:cs="Tahoma"/>
          <w:szCs w:val="20"/>
          <w:lang w:val="es-ES_tradnl"/>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564CFD2C"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CUARTO</w:t>
      </w:r>
      <w:r w:rsidRPr="0063641B">
        <w:rPr>
          <w:rFonts w:eastAsia="Calibri" w:cs="Tahoma"/>
          <w:szCs w:val="20"/>
          <w:lang w:val="es-ES_tradnl"/>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p w14:paraId="629958A6" w14:textId="2F62FC54" w:rsidR="0063641B" w:rsidRPr="0063641B" w:rsidRDefault="0063641B" w:rsidP="0063641B">
      <w:pPr>
        <w:autoSpaceDE w:val="0"/>
        <w:autoSpaceDN w:val="0"/>
        <w:adjustRightInd w:val="0"/>
        <w:spacing w:before="360" w:after="240"/>
        <w:rPr>
          <w:rFonts w:cs="Century Gothic"/>
          <w:color w:val="000000"/>
          <w:szCs w:val="20"/>
          <w:lang w:val="es-ES_tradnl"/>
        </w:rPr>
      </w:pPr>
      <w:r w:rsidRPr="0063641B">
        <w:rPr>
          <w:rFonts w:cs="Century Gothic"/>
          <w:b/>
          <w:bCs/>
          <w:color w:val="000000"/>
          <w:szCs w:val="20"/>
          <w:lang w:val="es-ES_tradnl"/>
        </w:rPr>
        <w:t>QUINT</w:t>
      </w:r>
      <w:r w:rsidR="007B1312">
        <w:rPr>
          <w:rFonts w:cs="Century Gothic"/>
          <w:b/>
          <w:bCs/>
          <w:color w:val="000000"/>
          <w:szCs w:val="20"/>
          <w:lang w:val="es-ES_tradnl"/>
        </w:rPr>
        <w:t>O</w:t>
      </w:r>
      <w:r w:rsidRPr="0063641B">
        <w:rPr>
          <w:rFonts w:cs="Century Gothic"/>
          <w:b/>
          <w:bCs/>
          <w:color w:val="000000"/>
          <w:szCs w:val="20"/>
          <w:lang w:val="es-ES_tradnl"/>
        </w:rPr>
        <w:t xml:space="preserve">. – </w:t>
      </w:r>
      <w:r w:rsidRPr="0063641B">
        <w:rPr>
          <w:rFonts w:cs="Century Gothic"/>
          <w:color w:val="000000"/>
          <w:szCs w:val="20"/>
          <w:lang w:val="es-ES_tradnl"/>
        </w:rPr>
        <w:t xml:space="preserve">Declaro que la empresa (indíquese lo que proceda): </w:t>
      </w:r>
    </w:p>
    <w:p w14:paraId="2FEAC613" w14:textId="77777777" w:rsidR="0063641B" w:rsidRPr="0063641B" w:rsidRDefault="0063641B" w:rsidP="0063641B">
      <w:pPr>
        <w:numPr>
          <w:ilvl w:val="0"/>
          <w:numId w:val="26"/>
        </w:numPr>
        <w:autoSpaceDE w:val="0"/>
        <w:autoSpaceDN w:val="0"/>
        <w:adjustRightInd w:val="0"/>
        <w:spacing w:before="360" w:after="360" w:line="360" w:lineRule="auto"/>
        <w:contextualSpacing/>
        <w:rPr>
          <w:rFonts w:cs="Century Gothic"/>
          <w:color w:val="000000"/>
          <w:szCs w:val="20"/>
          <w:lang w:val="es-ES_tradnl"/>
        </w:rPr>
      </w:pPr>
      <w:r w:rsidRPr="0063641B">
        <w:rPr>
          <w:rFonts w:cs="Century Gothic"/>
          <w:color w:val="000000"/>
          <w:szCs w:val="20"/>
          <w:lang w:val="es-ES_tradnl"/>
        </w:rPr>
        <w:t xml:space="preserve">No pertenece a ningún grupo de empresas. </w:t>
      </w:r>
    </w:p>
    <w:p w14:paraId="5CBDA4B6" w14:textId="77777777" w:rsidR="0063641B" w:rsidRPr="0063641B" w:rsidRDefault="0063641B" w:rsidP="0063641B">
      <w:pPr>
        <w:autoSpaceDE w:val="0"/>
        <w:autoSpaceDN w:val="0"/>
        <w:adjustRightInd w:val="0"/>
        <w:spacing w:before="360"/>
        <w:ind w:left="720"/>
        <w:contextualSpacing/>
        <w:rPr>
          <w:rFonts w:cs="Century Gothic"/>
          <w:color w:val="000000"/>
          <w:szCs w:val="20"/>
          <w:lang w:val="es-ES_tradnl"/>
        </w:rPr>
      </w:pPr>
    </w:p>
    <w:p w14:paraId="7264C3D7" w14:textId="77777777" w:rsidR="0063641B" w:rsidRPr="0063641B" w:rsidRDefault="0063641B" w:rsidP="0063641B">
      <w:pPr>
        <w:numPr>
          <w:ilvl w:val="0"/>
          <w:numId w:val="26"/>
        </w:numPr>
        <w:spacing w:before="360" w:after="120" w:line="360" w:lineRule="auto"/>
        <w:contextualSpacing/>
        <w:jc w:val="both"/>
        <w:rPr>
          <w:rFonts w:eastAsia="Calibri" w:cs="Tahoma"/>
          <w:szCs w:val="20"/>
          <w:lang w:val="es-ES_tradnl"/>
        </w:rPr>
      </w:pPr>
      <w:r w:rsidRPr="0063641B">
        <w:rPr>
          <w:rFonts w:cs="Century Gothic"/>
          <w:color w:val="000000"/>
          <w:szCs w:val="20"/>
          <w:lang w:val="es-ES_tradnl"/>
        </w:rPr>
        <w:t xml:space="preserve">Pertenece al grupo de empresas denominado: ______________, del cual </w:t>
      </w:r>
      <w:r w:rsidRPr="0063641B">
        <w:rPr>
          <w:rFonts w:cs="Century Gothic"/>
          <w:b/>
          <w:bCs/>
          <w:color w:val="000000"/>
          <w:szCs w:val="20"/>
          <w:lang w:val="es-ES_tradnl"/>
        </w:rPr>
        <w:t xml:space="preserve">se adjunta listado de empresas vinculadas </w:t>
      </w:r>
      <w:r w:rsidRPr="0063641B">
        <w:rPr>
          <w:rFonts w:cs="Century Gothic"/>
          <w:color w:val="000000"/>
          <w:szCs w:val="20"/>
          <w:lang w:val="es-ES_tradnl"/>
        </w:rPr>
        <w:t>de conformidad con el artículo 42 del Código de Comercio.</w:t>
      </w:r>
    </w:p>
    <w:p w14:paraId="1EB9F44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Y para que conste, firmo la presente Declaración.</w:t>
      </w:r>
    </w:p>
    <w:p w14:paraId="48E3521D" w14:textId="77777777" w:rsidR="0063641B" w:rsidRPr="0063641B" w:rsidRDefault="0063641B" w:rsidP="0063641B">
      <w:pPr>
        <w:spacing w:before="360" w:after="120" w:line="360" w:lineRule="auto"/>
        <w:jc w:val="right"/>
        <w:rPr>
          <w:rFonts w:eastAsia="Calibri" w:cs="Tahoma"/>
          <w:szCs w:val="20"/>
          <w:lang w:val="es-ES_tradnl"/>
        </w:rPr>
      </w:pPr>
      <w:r w:rsidRPr="0063641B">
        <w:rPr>
          <w:rFonts w:eastAsia="Calibri" w:cs="Tahoma"/>
          <w:szCs w:val="20"/>
          <w:lang w:val="es-ES_tradnl"/>
        </w:rPr>
        <w:t>LUGAR, FECHA Y FIRMA</w:t>
      </w:r>
    </w:p>
    <w:p w14:paraId="20B018E8" w14:textId="53D1FABA" w:rsidR="0063641B" w:rsidRDefault="0063641B" w:rsidP="0063641B">
      <w:pPr>
        <w:spacing w:before="360" w:after="360" w:line="360" w:lineRule="auto"/>
        <w:jc w:val="both"/>
        <w:rPr>
          <w:rFonts w:cs="Century Gothic"/>
          <w:color w:val="000000"/>
          <w:szCs w:val="20"/>
          <w:lang w:val="es-ES_tradnl"/>
        </w:rPr>
      </w:pPr>
      <w:r w:rsidRPr="0063641B">
        <w:rPr>
          <w:rFonts w:asciiTheme="minorHAnsi" w:hAnsiTheme="minorHAnsi"/>
          <w:u w:val="single"/>
          <w:lang w:val="es-ES_tradnl"/>
        </w:rPr>
        <w:br w:type="page"/>
      </w:r>
    </w:p>
    <w:p w14:paraId="6B997CF7" w14:textId="1C3525FD" w:rsidR="004F1375" w:rsidRPr="004F1375" w:rsidRDefault="004F1375" w:rsidP="004F1375">
      <w:pPr>
        <w:spacing w:before="360" w:after="360" w:line="360" w:lineRule="auto"/>
        <w:jc w:val="center"/>
        <w:rPr>
          <w:b/>
          <w:bCs/>
          <w:u w:val="single"/>
          <w:lang w:val="es-ES_tradnl"/>
        </w:rPr>
      </w:pPr>
      <w:r w:rsidRPr="004F1375">
        <w:rPr>
          <w:b/>
          <w:bCs/>
          <w:sz w:val="22"/>
          <w:lang w:val="es-ES_tradnl"/>
        </w:rPr>
        <w:lastRenderedPageBreak/>
        <w:t>ANEXO II: MODELO DE PROPOSICIÓN ECONÓMICA</w:t>
      </w:r>
    </w:p>
    <w:p w14:paraId="2005A63F" w14:textId="10DAD6E7" w:rsidR="0063641B" w:rsidRPr="004F1375" w:rsidRDefault="004F1375" w:rsidP="004F1375">
      <w:pPr>
        <w:widowControl w:val="0"/>
        <w:autoSpaceDE w:val="0"/>
        <w:autoSpaceDN w:val="0"/>
        <w:adjustRightInd w:val="0"/>
        <w:spacing w:before="360" w:after="36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Cs w:val="20"/>
          <w:lang w:val="es-ES_tradnl" w:eastAsia="es-ES"/>
        </w:rPr>
        <w:t xml:space="preserve">DON/DOÑA..................................................................................................., mayor de edad, de nacionalidad..........................., con D.N.I. o Pasaporte en vigor número............................., actuando en nombre propio o en representación de la Sociedad................................................................., enterado de la convocatoria de procedimiento abierto simplificado sumario, que </w:t>
      </w:r>
      <w:r w:rsidR="00444137">
        <w:rPr>
          <w:rFonts w:eastAsia="Times New Roman" w:cs="Tahoma"/>
          <w:color w:val="000000" w:themeColor="text1"/>
          <w:szCs w:val="20"/>
          <w:lang w:val="es-ES_tradnl" w:eastAsia="es-ES"/>
        </w:rPr>
        <w:t xml:space="preserve">se </w:t>
      </w:r>
      <w:r w:rsidRPr="004F1375">
        <w:rPr>
          <w:rFonts w:eastAsia="Times New Roman" w:cs="Tahoma"/>
          <w:color w:val="000000" w:themeColor="text1"/>
          <w:szCs w:val="20"/>
          <w:lang w:val="es-ES_tradnl" w:eastAsia="es-ES"/>
        </w:rPr>
        <w:t>efectúa</w:t>
      </w:r>
      <w:r w:rsidR="00444137">
        <w:rPr>
          <w:rFonts w:eastAsia="Times New Roman" w:cs="Tahoma"/>
          <w:color w:val="000000" w:themeColor="text1"/>
          <w:szCs w:val="20"/>
          <w:lang w:val="es-ES_tradnl" w:eastAsia="es-ES"/>
        </w:rPr>
        <w:t xml:space="preserve"> </w:t>
      </w:r>
      <w:r w:rsidRPr="004F1375">
        <w:rPr>
          <w:rFonts w:eastAsia="Times New Roman" w:cs="Tahoma"/>
          <w:color w:val="000000" w:themeColor="text1"/>
          <w:szCs w:val="20"/>
          <w:lang w:val="es-ES_tradnl" w:eastAsia="es-ES"/>
        </w:rPr>
        <w:t>para el contrato denominado</w:t>
      </w:r>
      <w:r w:rsidRPr="004F1375">
        <w:rPr>
          <w:rFonts w:eastAsia="Calibri" w:cs="Tahoma"/>
          <w:b/>
          <w:bCs/>
          <w:szCs w:val="20"/>
          <w:lang w:val="es-ES_tradnl"/>
        </w:rPr>
        <w:t xml:space="preserve"> </w:t>
      </w:r>
      <w:r w:rsidRPr="004F1375">
        <w:rPr>
          <w:b/>
          <w:bCs/>
          <w:szCs w:val="20"/>
          <w:lang w:val="es-ES_tradnl"/>
        </w:rPr>
        <w:t>SUMINISTRO D</w:t>
      </w:r>
      <w:r>
        <w:rPr>
          <w:b/>
          <w:bCs/>
          <w:szCs w:val="20"/>
          <w:lang w:val="es-ES_tradnl"/>
        </w:rPr>
        <w:t>E EQUIPAMIENTO LABORAL PARA LOS BOMBEROS DEL CONSORCIO DE SEGURIDAD Y EMERGENCIAS DE LANZAROTE</w:t>
      </w:r>
      <w:r w:rsidRPr="004F1375">
        <w:rPr>
          <w:rFonts w:eastAsia="Times New Roman" w:cs="Tahoma"/>
          <w:color w:val="000000" w:themeColor="text1"/>
          <w:szCs w:val="20"/>
          <w:lang w:val="es-ES_tradnl" w:eastAsia="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 los suministros objeto del contrato conforme a lo siguiente: </w:t>
      </w:r>
    </w:p>
    <w:p w14:paraId="1CC66180" w14:textId="0BD2DB3F" w:rsidR="004F1375" w:rsidRPr="0087121C" w:rsidRDefault="004F1375" w:rsidP="004F1375">
      <w:pPr>
        <w:widowControl w:val="0"/>
        <w:numPr>
          <w:ilvl w:val="0"/>
          <w:numId w:val="27"/>
        </w:numPr>
        <w:autoSpaceDE w:val="0"/>
        <w:autoSpaceDN w:val="0"/>
        <w:adjustRightInd w:val="0"/>
        <w:spacing w:before="240" w:after="360" w:line="360" w:lineRule="auto"/>
        <w:contextualSpacing/>
        <w:jc w:val="both"/>
        <w:rPr>
          <w:rFonts w:eastAsia="Times New Roman" w:cs="Times New Roman"/>
          <w:b/>
          <w:bCs/>
          <w:szCs w:val="20"/>
          <w:u w:val="single"/>
          <w:lang w:eastAsia="es-ES"/>
        </w:rPr>
      </w:pPr>
      <w:r w:rsidRPr="0087121C">
        <w:rPr>
          <w:rFonts w:eastAsia="Times New Roman" w:cs="Times New Roman"/>
          <w:b/>
          <w:bCs/>
          <w:szCs w:val="20"/>
          <w:u w:val="single"/>
          <w:lang w:eastAsia="es-ES"/>
        </w:rPr>
        <w:t xml:space="preserve">Mejor oferta económica: </w:t>
      </w:r>
    </w:p>
    <w:p w14:paraId="3331B8AF" w14:textId="77777777" w:rsidR="004F1375" w:rsidRPr="004F1375" w:rsidRDefault="004F1375" w:rsidP="004F1375">
      <w:pPr>
        <w:widowControl w:val="0"/>
        <w:autoSpaceDE w:val="0"/>
        <w:autoSpaceDN w:val="0"/>
        <w:adjustRightInd w:val="0"/>
        <w:spacing w:before="240" w:after="360" w:line="360" w:lineRule="auto"/>
        <w:ind w:left="720"/>
        <w:contextualSpacing/>
        <w:jc w:val="both"/>
        <w:rPr>
          <w:rFonts w:eastAsia="Times New Roman" w:cs="Times New Roman"/>
          <w:b/>
          <w:bCs/>
          <w:szCs w:val="20"/>
          <w:lang w:eastAsia="es-ES"/>
        </w:rPr>
      </w:pPr>
    </w:p>
    <w:p w14:paraId="5140EC81" w14:textId="77777777" w:rsidR="007424BD" w:rsidRPr="007424BD" w:rsidRDefault="007424BD" w:rsidP="0087121C">
      <w:pPr>
        <w:autoSpaceDE w:val="0"/>
        <w:autoSpaceDN w:val="0"/>
        <w:adjustRightInd w:val="0"/>
        <w:spacing w:line="360" w:lineRule="auto"/>
        <w:jc w:val="both"/>
        <w:rPr>
          <w:rFonts w:cs="Century Gothic"/>
          <w:color w:val="000000"/>
          <w:szCs w:val="20"/>
        </w:rPr>
      </w:pPr>
      <w:r w:rsidRPr="007424BD">
        <w:rPr>
          <w:rFonts w:cs="Century Gothic"/>
          <w:color w:val="000000"/>
          <w:szCs w:val="20"/>
        </w:rPr>
        <w:t xml:space="preserve">- IMPORTE TOTAL OFERTADO (excluido IGIC): ________________ € (EN NÚMERO Y EN LETRAS). </w:t>
      </w:r>
    </w:p>
    <w:p w14:paraId="581EFB4A" w14:textId="518847F5" w:rsidR="004F1375" w:rsidRDefault="007424BD" w:rsidP="0087121C">
      <w:pPr>
        <w:widowControl w:val="0"/>
        <w:autoSpaceDE w:val="0"/>
        <w:autoSpaceDN w:val="0"/>
        <w:adjustRightInd w:val="0"/>
        <w:spacing w:before="360" w:after="120" w:line="360" w:lineRule="auto"/>
        <w:jc w:val="both"/>
        <w:rPr>
          <w:rFonts w:eastAsia="Times New Roman" w:cs="Tahoma"/>
          <w:bCs/>
          <w:color w:val="000000" w:themeColor="text1"/>
          <w:szCs w:val="20"/>
          <w:lang w:val="es-ES_tradnl" w:eastAsia="es-ES"/>
        </w:rPr>
      </w:pPr>
      <w:r w:rsidRPr="007424BD">
        <w:rPr>
          <w:rFonts w:cs="Century Gothic"/>
          <w:color w:val="000000"/>
          <w:szCs w:val="20"/>
        </w:rPr>
        <w:t>- BAJA OFERTADA (DIFERENCIA ENTRE EL PRESUPUESTO BASE DE LICITACIÓN, SIN CONTAR CON EL IGIC, Y EL IMPORTE TOTAL OFERTADO): ________________ € (EN NÚMERO Y EN LETRAS).</w:t>
      </w:r>
    </w:p>
    <w:p w14:paraId="7615E288" w14:textId="379B2155" w:rsidR="004F1375" w:rsidRPr="004F1375" w:rsidRDefault="004F1375" w:rsidP="004F1375">
      <w:pPr>
        <w:widowControl w:val="0"/>
        <w:autoSpaceDE w:val="0"/>
        <w:autoSpaceDN w:val="0"/>
        <w:adjustRightInd w:val="0"/>
        <w:spacing w:before="360" w:after="120" w:line="360" w:lineRule="auto"/>
        <w:rPr>
          <w:rFonts w:eastAsia="Times New Roman" w:cs="Tahoma"/>
          <w:bCs/>
          <w:color w:val="000000" w:themeColor="text1"/>
          <w:szCs w:val="20"/>
          <w:lang w:val="es-ES_tradnl" w:eastAsia="es-ES"/>
        </w:rPr>
      </w:pPr>
      <w:r w:rsidRPr="004F1375">
        <w:rPr>
          <w:rFonts w:eastAsia="Times New Roman" w:cs="Tahoma"/>
          <w:bCs/>
          <w:color w:val="000000" w:themeColor="text1"/>
          <w:szCs w:val="20"/>
          <w:lang w:val="es-ES_tradnl" w:eastAsia="es-ES"/>
        </w:rPr>
        <w:t>[</w:t>
      </w:r>
      <w:r w:rsidRPr="004F1375">
        <w:rPr>
          <w:rFonts w:eastAsia="Times New Roman" w:cs="Tahoma"/>
          <w:b/>
          <w:bCs/>
          <w:color w:val="000000" w:themeColor="text1"/>
          <w:szCs w:val="20"/>
          <w:lang w:val="es-ES_tradnl" w:eastAsia="es-ES"/>
        </w:rPr>
        <w:t>SI LA EMPRESA LICITADORA TIENE PREVISTO SUBCONTRATAR</w:t>
      </w:r>
      <w:r w:rsidRPr="004F1375">
        <w:rPr>
          <w:rFonts w:eastAsia="Times New Roman" w:cs="Tahoma"/>
          <w:bCs/>
          <w:color w:val="000000" w:themeColor="text1"/>
          <w:szCs w:val="20"/>
          <w:lang w:val="es-ES_tradnl" w:eastAsia="es-ES"/>
        </w:rPr>
        <w:t>] Importe a subcontratar […] a la empresa […].</w:t>
      </w:r>
    </w:p>
    <w:p w14:paraId="40A07D2F" w14:textId="28AEE001" w:rsidR="004F1375" w:rsidRPr="004F1375" w:rsidRDefault="004F1375" w:rsidP="004F1375">
      <w:pPr>
        <w:widowControl w:val="0"/>
        <w:autoSpaceDE w:val="0"/>
        <w:autoSpaceDN w:val="0"/>
        <w:adjustRightInd w:val="0"/>
        <w:spacing w:before="360" w:after="12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 w:val="18"/>
          <w:szCs w:val="18"/>
          <w:lang w:val="es-ES_tradnl" w:eastAsia="es-ES"/>
        </w:rPr>
        <w:t>Nota: Todas las magnitudes económicas requeridas vendrán referidas con un máximo de dos decimales. Igualmente serán rechazadas las proposiciones que no observen este modelo o aparezcan con tachaduras o enmiendas. En caso de diferencia en los importes de las ofertas presentadas, prevalecerá el importe indicado en letras sobre el indicado en números.</w:t>
      </w:r>
    </w:p>
    <w:p w14:paraId="67EF3EA0" w14:textId="77777777" w:rsidR="004F1375" w:rsidRPr="004F1375" w:rsidRDefault="004F1375" w:rsidP="004F1375">
      <w:pPr>
        <w:widowControl w:val="0"/>
        <w:autoSpaceDE w:val="0"/>
        <w:autoSpaceDN w:val="0"/>
        <w:adjustRightInd w:val="0"/>
        <w:spacing w:before="360" w:after="120" w:line="360" w:lineRule="auto"/>
        <w:rPr>
          <w:rFonts w:eastAsia="Times New Roman" w:cs="Tahoma"/>
          <w:color w:val="000000" w:themeColor="text1"/>
          <w:szCs w:val="20"/>
          <w:lang w:val="es-ES_tradnl" w:eastAsia="es-ES"/>
        </w:rPr>
      </w:pPr>
    </w:p>
    <w:p w14:paraId="097AB3F7" w14:textId="40ED41E0" w:rsidR="000444AE" w:rsidRPr="008F08EC" w:rsidRDefault="004F1375"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r w:rsidRPr="004F1375">
        <w:rPr>
          <w:rFonts w:eastAsia="Times New Roman" w:cs="Tahoma"/>
          <w:color w:val="000000" w:themeColor="text1"/>
          <w:szCs w:val="20"/>
          <w:lang w:val="es-ES_tradnl" w:eastAsia="es-ES"/>
        </w:rPr>
        <w:t>LUGAR, FECHA Y FIRMA</w:t>
      </w:r>
    </w:p>
    <w:p w14:paraId="29377753" w14:textId="3DFF16EE" w:rsidR="008463E8" w:rsidRPr="008463E8" w:rsidRDefault="008463E8" w:rsidP="008463E8">
      <w:pPr>
        <w:spacing w:before="360" w:after="360" w:line="360" w:lineRule="auto"/>
        <w:jc w:val="center"/>
        <w:rPr>
          <w:b/>
          <w:bCs/>
          <w:sz w:val="22"/>
          <w:lang w:val="es-ES_tradnl"/>
        </w:rPr>
      </w:pPr>
      <w:r w:rsidRPr="008463E8">
        <w:rPr>
          <w:b/>
          <w:bCs/>
          <w:sz w:val="22"/>
          <w:lang w:val="es-ES_tradnl"/>
        </w:rPr>
        <w:lastRenderedPageBreak/>
        <w:t>ANEXO III: MODELO DE PROPOSICIÓN DE CRITERIO EVALUABLE DE FORMA AUTOMÁTICA</w:t>
      </w:r>
    </w:p>
    <w:p w14:paraId="4FE97ABA" w14:textId="4078A1A0" w:rsidR="008463E8" w:rsidRPr="008463E8" w:rsidRDefault="008463E8" w:rsidP="008463E8">
      <w:pPr>
        <w:widowControl w:val="0"/>
        <w:autoSpaceDE w:val="0"/>
        <w:autoSpaceDN w:val="0"/>
        <w:adjustRightInd w:val="0"/>
        <w:spacing w:before="360" w:after="120" w:line="360" w:lineRule="auto"/>
        <w:jc w:val="both"/>
        <w:rPr>
          <w:b/>
          <w:bCs/>
          <w:szCs w:val="20"/>
          <w:lang w:val="es-ES_tradnl"/>
        </w:rPr>
      </w:pPr>
      <w:r w:rsidRPr="008463E8">
        <w:rPr>
          <w:rFonts w:eastAsia="Times New Roman" w:cs="Tahoma"/>
          <w:color w:val="000000" w:themeColor="text1"/>
          <w:szCs w:val="20"/>
          <w:lang w:val="es-ES_tradnl" w:eastAsia="es-ES"/>
        </w:rPr>
        <w:t>D/Dña. _________________________, con domicilio a efectos de notificaciones en _____________, C/ ____________________, n.º___, con D.N.I. _______________, en representación de la Entidad ___________________, con CIF n.º ______________, enterado del expediente para la contratación del “</w:t>
      </w:r>
      <w:r w:rsidRPr="008463E8">
        <w:rPr>
          <w:b/>
          <w:bCs/>
          <w:szCs w:val="20"/>
          <w:lang w:val="es-ES_tradnl"/>
        </w:rPr>
        <w:t xml:space="preserve">SUMINISTRO DE </w:t>
      </w:r>
      <w:r>
        <w:rPr>
          <w:b/>
          <w:bCs/>
          <w:szCs w:val="20"/>
          <w:lang w:val="es-ES_tradnl"/>
        </w:rPr>
        <w:t>EQUIPAMIENTO LABORAL PARA LOS BOMBEROS DEL CONSORCIO DE SEGURIDAD Y EMERGENCIAS DE LANZAROTE</w:t>
      </w:r>
      <w:r w:rsidRPr="008463E8">
        <w:rPr>
          <w:rFonts w:eastAsia="Times New Roman" w:cs="Tahoma"/>
          <w:color w:val="000000" w:themeColor="text1"/>
          <w:szCs w:val="20"/>
          <w:lang w:val="es-ES_tradnl" w:eastAsia="es-ES"/>
        </w:rPr>
        <w:t xml:space="preserve">” por procedimiento abierto simplificado sumario, hago constar que conozco el pliego que sirve de base al contrato y lo acepto íntegramente, tomando parte de la licitación, por medio del presente pongo de manifiesto lo siguiente, </w:t>
      </w:r>
    </w:p>
    <w:p w14:paraId="21EA57EF" w14:textId="319F0CC2" w:rsidR="000444AE" w:rsidRDefault="008463E8" w:rsidP="008463E8">
      <w:pPr>
        <w:pStyle w:val="Prrafodelista"/>
        <w:numPr>
          <w:ilvl w:val="0"/>
          <w:numId w:val="27"/>
        </w:numPr>
        <w:spacing w:before="360" w:after="240" w:line="360" w:lineRule="auto"/>
        <w:jc w:val="both"/>
        <w:rPr>
          <w:rFonts w:cs="Tahoma"/>
          <w:b/>
          <w:bCs/>
          <w:color w:val="000000" w:themeColor="text1"/>
          <w:spacing w:val="-3"/>
          <w:szCs w:val="20"/>
          <w:u w:val="single"/>
          <w:lang w:val="es-ES_tradnl"/>
        </w:rPr>
      </w:pPr>
      <w:r w:rsidRPr="00BF47E8">
        <w:rPr>
          <w:rFonts w:eastAsia="Times New Roman" w:cs="Arial"/>
          <w:b/>
          <w:bCs/>
          <w:szCs w:val="20"/>
          <w:u w:val="single"/>
          <w:lang w:eastAsia="es-ES"/>
        </w:rPr>
        <w:t>Transporte</w:t>
      </w:r>
      <w:r>
        <w:rPr>
          <w:rFonts w:eastAsia="Times New Roman" w:cs="Arial"/>
          <w:b/>
          <w:bCs/>
          <w:szCs w:val="20"/>
          <w:u w:val="single"/>
          <w:lang w:eastAsia="es-ES"/>
        </w:rPr>
        <w:t xml:space="preserve"> y entrega</w:t>
      </w:r>
      <w:r w:rsidRPr="00BF47E8">
        <w:rPr>
          <w:rFonts w:eastAsia="Times New Roman" w:cs="Arial"/>
          <w:b/>
          <w:bCs/>
          <w:szCs w:val="20"/>
          <w:u w:val="single"/>
          <w:lang w:eastAsia="es-ES"/>
        </w:rPr>
        <w:t xml:space="preserve"> de los suministros por medio de vehículos eléctricos o híbridos.</w:t>
      </w:r>
    </w:p>
    <w:tbl>
      <w:tblPr>
        <w:tblStyle w:val="Tablaconcuadrcula"/>
        <w:tblpPr w:leftFromText="141" w:rightFromText="141" w:vertAnchor="text" w:tblpY="-94"/>
        <w:tblW w:w="0" w:type="auto"/>
        <w:tblLook w:val="04A0" w:firstRow="1" w:lastRow="0" w:firstColumn="1" w:lastColumn="0" w:noHBand="0" w:noVBand="1"/>
      </w:tblPr>
      <w:tblGrid>
        <w:gridCol w:w="6374"/>
        <w:gridCol w:w="2120"/>
      </w:tblGrid>
      <w:tr w:rsidR="008463E8" w14:paraId="4FBBDF38" w14:textId="77777777" w:rsidTr="008463E8">
        <w:tc>
          <w:tcPr>
            <w:tcW w:w="6374" w:type="dxa"/>
          </w:tcPr>
          <w:p w14:paraId="3CE76EA6" w14:textId="77777777" w:rsidR="008463E8" w:rsidRPr="008463E8" w:rsidRDefault="008463E8" w:rsidP="008463E8">
            <w:pPr>
              <w:spacing w:before="360" w:after="240" w:line="360" w:lineRule="auto"/>
              <w:jc w:val="both"/>
              <w:rPr>
                <w:rFonts w:cs="Tahoma"/>
                <w:color w:val="000000" w:themeColor="text1"/>
                <w:spacing w:val="-3"/>
                <w:szCs w:val="20"/>
                <w:lang w:val="es-ES_tradnl"/>
              </w:rPr>
            </w:pPr>
            <w:r w:rsidRPr="008463E8">
              <w:rPr>
                <w:rFonts w:cs="Tahoma"/>
                <w:color w:val="000000" w:themeColor="text1"/>
                <w:spacing w:val="-3"/>
                <w:szCs w:val="20"/>
                <w:lang w:val="es-ES_tradnl"/>
              </w:rPr>
              <w:t xml:space="preserve">El licitador </w:t>
            </w:r>
            <w:r w:rsidRPr="008463E8">
              <w:rPr>
                <w:rFonts w:cs="Tahoma"/>
                <w:b/>
                <w:bCs/>
                <w:color w:val="000000" w:themeColor="text1"/>
                <w:spacing w:val="-3"/>
                <w:szCs w:val="20"/>
                <w:lang w:val="es-ES_tradnl"/>
              </w:rPr>
              <w:t>SE COMPROMETE</w:t>
            </w:r>
            <w:r w:rsidRPr="008463E8">
              <w:rPr>
                <w:rFonts w:cs="Tahoma"/>
                <w:color w:val="000000" w:themeColor="text1"/>
                <w:spacing w:val="-3"/>
                <w:szCs w:val="20"/>
                <w:lang w:val="es-ES_tradnl"/>
              </w:rPr>
              <w:t xml:space="preserve"> a ejecutar el transporte y entrega de los suministros por medio de vehículos eléctricos o híbridos. </w:t>
            </w:r>
          </w:p>
        </w:tc>
        <w:tc>
          <w:tcPr>
            <w:tcW w:w="2120" w:type="dxa"/>
          </w:tcPr>
          <w:p w14:paraId="158CA5A8" w14:textId="1727D268" w:rsidR="008463E8" w:rsidRPr="00AC6D85" w:rsidRDefault="008463E8" w:rsidP="008463E8">
            <w:pPr>
              <w:spacing w:before="360" w:after="240" w:line="360" w:lineRule="auto"/>
              <w:jc w:val="center"/>
              <w:rPr>
                <w:rFonts w:cs="Tahoma"/>
                <w:b/>
                <w:bCs/>
                <w:color w:val="000000" w:themeColor="text1"/>
                <w:spacing w:val="-3"/>
                <w:szCs w:val="20"/>
                <w:lang w:val="es-ES_tradnl"/>
              </w:rPr>
            </w:pPr>
          </w:p>
        </w:tc>
      </w:tr>
      <w:tr w:rsidR="008463E8" w14:paraId="4239383F" w14:textId="77777777" w:rsidTr="008463E8">
        <w:tc>
          <w:tcPr>
            <w:tcW w:w="6374" w:type="dxa"/>
          </w:tcPr>
          <w:p w14:paraId="756F423B" w14:textId="77777777" w:rsidR="008463E8" w:rsidRPr="008463E8" w:rsidRDefault="008463E8" w:rsidP="008463E8">
            <w:pPr>
              <w:spacing w:before="360" w:after="240" w:line="360" w:lineRule="auto"/>
              <w:jc w:val="both"/>
              <w:rPr>
                <w:rFonts w:cs="Tahoma"/>
                <w:color w:val="000000" w:themeColor="text1"/>
                <w:spacing w:val="-3"/>
                <w:szCs w:val="20"/>
                <w:lang w:val="es-ES_tradnl"/>
              </w:rPr>
            </w:pPr>
            <w:r w:rsidRPr="008463E8">
              <w:rPr>
                <w:rFonts w:cs="Tahoma"/>
                <w:color w:val="000000" w:themeColor="text1"/>
                <w:spacing w:val="-3"/>
                <w:szCs w:val="20"/>
                <w:lang w:val="es-ES_tradnl"/>
              </w:rPr>
              <w:t xml:space="preserve">El licitador </w:t>
            </w:r>
            <w:r w:rsidRPr="008463E8">
              <w:rPr>
                <w:rFonts w:cs="Tahoma"/>
                <w:b/>
                <w:bCs/>
                <w:color w:val="000000" w:themeColor="text1"/>
                <w:spacing w:val="-3"/>
                <w:szCs w:val="20"/>
                <w:lang w:val="es-ES_tradnl"/>
              </w:rPr>
              <w:t xml:space="preserve">NO SE COMPROMETE </w:t>
            </w:r>
            <w:r w:rsidRPr="008463E8">
              <w:rPr>
                <w:rFonts w:cs="Tahoma"/>
                <w:color w:val="000000" w:themeColor="text1"/>
                <w:spacing w:val="-3"/>
                <w:szCs w:val="20"/>
                <w:lang w:val="es-ES_tradnl"/>
              </w:rPr>
              <w:t>a ejecutar el transporte y entrega de los suministros por medio de vehículos eléctricos o híbridos.</w:t>
            </w:r>
          </w:p>
        </w:tc>
        <w:tc>
          <w:tcPr>
            <w:tcW w:w="2120" w:type="dxa"/>
          </w:tcPr>
          <w:p w14:paraId="484CB7EF" w14:textId="1FB5A92C" w:rsidR="008463E8" w:rsidRDefault="008463E8" w:rsidP="008463E8">
            <w:pPr>
              <w:spacing w:before="360" w:after="240" w:line="360" w:lineRule="auto"/>
              <w:jc w:val="center"/>
              <w:rPr>
                <w:rFonts w:cs="Tahoma"/>
                <w:color w:val="000000" w:themeColor="text1"/>
                <w:spacing w:val="-3"/>
                <w:szCs w:val="20"/>
                <w:lang w:val="es-ES_tradnl"/>
              </w:rPr>
            </w:pPr>
          </w:p>
        </w:tc>
      </w:tr>
    </w:tbl>
    <w:p w14:paraId="60F06C10" w14:textId="77777777" w:rsidR="001527A0" w:rsidRPr="001527A0" w:rsidRDefault="001527A0" w:rsidP="001527A0">
      <w:pPr>
        <w:widowControl w:val="0"/>
        <w:autoSpaceDE w:val="0"/>
        <w:autoSpaceDN w:val="0"/>
        <w:adjustRightInd w:val="0"/>
        <w:spacing w:line="360" w:lineRule="auto"/>
        <w:jc w:val="right"/>
        <w:rPr>
          <w:i/>
          <w:color w:val="000000" w:themeColor="text1"/>
          <w:szCs w:val="20"/>
          <w:lang w:val="es-ES_tradnl"/>
        </w:rPr>
      </w:pPr>
    </w:p>
    <w:p w14:paraId="4D9CC2D9" w14:textId="56AA5E4C" w:rsidR="008463E8" w:rsidRDefault="008463E8" w:rsidP="00354C2D">
      <w:pPr>
        <w:widowControl w:val="0"/>
        <w:autoSpaceDE w:val="0"/>
        <w:autoSpaceDN w:val="0"/>
        <w:adjustRightInd w:val="0"/>
        <w:spacing w:after="360" w:line="360" w:lineRule="auto"/>
        <w:jc w:val="right"/>
        <w:rPr>
          <w:i/>
          <w:iCs/>
          <w:sz w:val="18"/>
          <w:szCs w:val="18"/>
          <w:lang w:val="es-ES_tradnl"/>
        </w:rPr>
      </w:pPr>
      <w:r w:rsidRPr="008463E8">
        <w:rPr>
          <w:i/>
          <w:color w:val="000000" w:themeColor="text1"/>
          <w:sz w:val="18"/>
          <w:szCs w:val="18"/>
          <w:lang w:val="es-ES_tradnl"/>
        </w:rPr>
        <w:t>*Indicar (X) la opción que proceda</w:t>
      </w:r>
      <w:r w:rsidRPr="008463E8">
        <w:rPr>
          <w:i/>
          <w:iCs/>
          <w:sz w:val="18"/>
          <w:szCs w:val="18"/>
          <w:lang w:val="es-ES_tradnl"/>
        </w:rPr>
        <w:t>n.</w:t>
      </w:r>
    </w:p>
    <w:p w14:paraId="32820D92" w14:textId="77777777" w:rsidR="00354C2D" w:rsidRDefault="008463E8" w:rsidP="00354C2D">
      <w:pPr>
        <w:spacing w:before="360" w:after="360" w:line="360" w:lineRule="auto"/>
        <w:rPr>
          <w:rFonts w:eastAsia="Times New Roman" w:cs="Tahoma"/>
          <w:color w:val="000000" w:themeColor="text1"/>
          <w:sz w:val="18"/>
          <w:szCs w:val="18"/>
          <w:lang w:val="es-ES_tradnl" w:eastAsia="es-ES"/>
        </w:rPr>
      </w:pPr>
      <w:r w:rsidRPr="008463E8">
        <w:rPr>
          <w:rFonts w:eastAsia="Times New Roman" w:cs="Tahoma"/>
          <w:color w:val="000000" w:themeColor="text1"/>
          <w:sz w:val="18"/>
          <w:szCs w:val="18"/>
          <w:lang w:val="es-ES_tradnl" w:eastAsia="es-ES"/>
        </w:rPr>
        <w:t>Nota: Serán rechazadas las proposiciones que no observen este modelo o aparezcan con tachaduras o enmiendas.</w:t>
      </w:r>
      <w:r w:rsidR="00354C2D">
        <w:rPr>
          <w:rFonts w:eastAsia="Times New Roman" w:cs="Tahoma"/>
          <w:color w:val="000000" w:themeColor="text1"/>
          <w:sz w:val="18"/>
          <w:szCs w:val="18"/>
          <w:lang w:val="es-ES_tradnl" w:eastAsia="es-ES"/>
        </w:rPr>
        <w:t xml:space="preserve"> </w:t>
      </w:r>
    </w:p>
    <w:p w14:paraId="275E04FD" w14:textId="68E84A94" w:rsidR="00671564" w:rsidRPr="00354C2D" w:rsidRDefault="008463E8" w:rsidP="00354C2D">
      <w:pPr>
        <w:spacing w:before="360" w:after="360" w:line="360" w:lineRule="auto"/>
        <w:jc w:val="right"/>
        <w:rPr>
          <w:bCs/>
          <w:szCs w:val="20"/>
          <w:lang w:val="es-ES_tradnl"/>
        </w:rPr>
      </w:pPr>
      <w:r w:rsidRPr="008463E8">
        <w:rPr>
          <w:rFonts w:eastAsia="Times New Roman" w:cs="Tahoma"/>
          <w:color w:val="000000" w:themeColor="text1"/>
          <w:szCs w:val="20"/>
          <w:lang w:val="es-ES_tradnl" w:eastAsia="es-ES"/>
        </w:rPr>
        <w:t>LUGAR, FECHA Y FIRM</w:t>
      </w:r>
      <w:r>
        <w:rPr>
          <w:rFonts w:eastAsia="Times New Roman" w:cs="Tahoma"/>
          <w:color w:val="000000" w:themeColor="text1"/>
          <w:szCs w:val="20"/>
          <w:lang w:val="es-ES_tradnl" w:eastAsia="es-ES"/>
        </w:rPr>
        <w:t>A</w:t>
      </w:r>
    </w:p>
    <w:sectPr w:rsidR="00671564" w:rsidRPr="00354C2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4A9A" w14:textId="77777777" w:rsidR="00010D21" w:rsidRDefault="00010D21" w:rsidP="004025C0">
      <w:r>
        <w:separator/>
      </w:r>
    </w:p>
  </w:endnote>
  <w:endnote w:type="continuationSeparator" w:id="0">
    <w:p w14:paraId="17D036EA" w14:textId="77777777" w:rsidR="00010D21" w:rsidRDefault="00010D21" w:rsidP="004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440E" w14:textId="77777777" w:rsidR="00010D21" w:rsidRDefault="00010D21" w:rsidP="00354C2D">
    <w:pPr>
      <w:pStyle w:val="Footer1"/>
      <w:jc w:val="center"/>
      <w:rPr>
        <w:rFonts w:ascii="Arial" w:hAnsi="Arial" w:cs="Arial"/>
        <w:b/>
        <w:bCs/>
        <w:sz w:val="16"/>
        <w:szCs w:val="16"/>
      </w:rPr>
    </w:pPr>
    <w:r>
      <w:t xml:space="preserve"> </w:t>
    </w:r>
    <w:r>
      <w:tab/>
    </w:r>
  </w:p>
  <w:p w14:paraId="7A92B622" w14:textId="77777777" w:rsidR="00010D21" w:rsidRDefault="00010D21" w:rsidP="00354C2D">
    <w:pPr>
      <w:pStyle w:val="Footer1"/>
      <w:jc w:val="center"/>
      <w:rPr>
        <w:rFonts w:ascii="Arial" w:hAnsi="Arial" w:cs="Arial"/>
        <w:b/>
        <w:bCs/>
        <w:sz w:val="16"/>
        <w:szCs w:val="16"/>
      </w:rPr>
    </w:pPr>
    <w:r>
      <w:rPr>
        <w:rFonts w:ascii="Arial" w:hAnsi="Arial" w:cs="Arial"/>
        <w:b/>
        <w:bCs/>
        <w:sz w:val="16"/>
        <w:szCs w:val="16"/>
      </w:rPr>
      <w:t>Consorcio de Seguridad y Emergencias de Lanzarote</w:t>
    </w:r>
  </w:p>
  <w:p w14:paraId="69622984" w14:textId="77777777" w:rsidR="00010D21" w:rsidRDefault="00010D21" w:rsidP="00354C2D">
    <w:pPr>
      <w:pStyle w:val="Footer1"/>
      <w:jc w:val="center"/>
      <w:rPr>
        <w:rFonts w:ascii="Arial" w:hAnsi="Arial" w:cs="Arial"/>
        <w:sz w:val="16"/>
        <w:szCs w:val="16"/>
      </w:rPr>
    </w:pPr>
    <w:r>
      <w:rPr>
        <w:rFonts w:ascii="Arial" w:hAnsi="Arial" w:cs="Arial"/>
        <w:sz w:val="16"/>
        <w:szCs w:val="16"/>
      </w:rPr>
      <w:t xml:space="preserve">Calle Tenderete s/n      Arrecife de Lanzarote   CP 35500  </w:t>
    </w:r>
  </w:p>
  <w:p w14:paraId="75DF8DD5" w14:textId="77777777" w:rsidR="00010D21" w:rsidRDefault="00010D21" w:rsidP="00354C2D">
    <w:pPr>
      <w:pStyle w:val="Footer1"/>
      <w:jc w:val="center"/>
      <w:rPr>
        <w:rFonts w:ascii="Arial" w:hAnsi="Arial" w:cs="Arial"/>
        <w:sz w:val="16"/>
        <w:szCs w:val="16"/>
      </w:rPr>
    </w:pPr>
    <w:r>
      <w:rPr>
        <w:rFonts w:ascii="Arial" w:hAnsi="Arial" w:cs="Arial"/>
        <w:sz w:val="16"/>
        <w:szCs w:val="16"/>
      </w:rPr>
      <w:t>Teléfono: 928 80 40 04     www.emergenciaslanzarote.com</w:t>
    </w:r>
  </w:p>
  <w:p w14:paraId="13080B8A" w14:textId="00FC1C45" w:rsidR="00010D21" w:rsidRPr="004025C0" w:rsidRDefault="00010D21">
    <w:pPr>
      <w:pStyle w:val="Piedepgina"/>
      <w:jc w:val="right"/>
      <w:rPr>
        <w:rFonts w:ascii="Century Gothic" w:hAnsi="Century Gothic"/>
      </w:rPr>
    </w:pPr>
    <w:r>
      <w:tab/>
    </w:r>
    <w:sdt>
      <w:sdtPr>
        <w:rPr>
          <w:rFonts w:ascii="Century Gothic" w:hAnsi="Century Gothic"/>
          <w:sz w:val="20"/>
          <w:szCs w:val="20"/>
        </w:rPr>
        <w:id w:val="1636602748"/>
        <w:docPartObj>
          <w:docPartGallery w:val="Page Numbers (Bottom of Page)"/>
          <w:docPartUnique/>
        </w:docPartObj>
      </w:sdtPr>
      <w:sdtEndPr/>
      <w:sdtContent>
        <w:r>
          <w:rPr>
            <w:rFonts w:ascii="Century Gothic" w:hAnsi="Century Gothic"/>
            <w:sz w:val="20"/>
            <w:szCs w:val="20"/>
          </w:rPr>
          <w:tab/>
        </w:r>
        <w:r w:rsidRPr="00865F41">
          <w:rPr>
            <w:rFonts w:ascii="Century Gothic" w:hAnsi="Century Gothic"/>
            <w:sz w:val="20"/>
            <w:szCs w:val="20"/>
          </w:rPr>
          <w:fldChar w:fldCharType="begin"/>
        </w:r>
        <w:r w:rsidRPr="00865F41">
          <w:rPr>
            <w:rFonts w:ascii="Century Gothic" w:hAnsi="Century Gothic"/>
            <w:sz w:val="20"/>
            <w:szCs w:val="20"/>
          </w:rPr>
          <w:instrText>PAGE   \* MERGEFORMAT</w:instrText>
        </w:r>
        <w:r w:rsidRPr="00865F41">
          <w:rPr>
            <w:rFonts w:ascii="Century Gothic" w:hAnsi="Century Gothic"/>
            <w:sz w:val="20"/>
            <w:szCs w:val="20"/>
          </w:rPr>
          <w:fldChar w:fldCharType="separate"/>
        </w:r>
        <w:r w:rsidRPr="00865F41">
          <w:rPr>
            <w:rFonts w:ascii="Century Gothic" w:hAnsi="Century Gothic"/>
            <w:sz w:val="20"/>
            <w:szCs w:val="20"/>
          </w:rPr>
          <w:t>2</w:t>
        </w:r>
        <w:r w:rsidRPr="00865F41">
          <w:rPr>
            <w:rFonts w:ascii="Century Gothic" w:hAnsi="Century Gothic"/>
            <w:sz w:val="20"/>
            <w:szCs w:val="20"/>
          </w:rPr>
          <w:fldChar w:fldCharType="end"/>
        </w:r>
      </w:sdtContent>
    </w:sdt>
  </w:p>
  <w:p w14:paraId="485C3B99" w14:textId="48CA46B9" w:rsidR="00010D21" w:rsidRDefault="0001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15F9" w14:textId="77777777" w:rsidR="00010D21" w:rsidRDefault="00010D21" w:rsidP="004025C0">
      <w:r>
        <w:separator/>
      </w:r>
    </w:p>
  </w:footnote>
  <w:footnote w:type="continuationSeparator" w:id="0">
    <w:p w14:paraId="251E196E" w14:textId="77777777" w:rsidR="00010D21" w:rsidRDefault="00010D21" w:rsidP="0040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ED2" w14:textId="77777777" w:rsidR="00010D21" w:rsidRPr="004025C0" w:rsidRDefault="00010D21" w:rsidP="004025C0">
    <w:pPr>
      <w:tabs>
        <w:tab w:val="left" w:pos="1890"/>
      </w:tabs>
    </w:pPr>
    <w:r w:rsidRPr="004025C0">
      <w:rPr>
        <w:b/>
        <w:bCs/>
        <w:noProof/>
      </w:rPr>
      <w:drawing>
        <wp:anchor distT="0" distB="0" distL="114300" distR="114300" simplePos="0" relativeHeight="251659264" behindDoc="0" locked="0" layoutInCell="1" allowOverlap="1" wp14:anchorId="52347895" wp14:editId="4202BE7A">
          <wp:simplePos x="0" y="0"/>
          <wp:positionH relativeFrom="margin">
            <wp:align>left</wp:align>
          </wp:positionH>
          <wp:positionV relativeFrom="paragraph">
            <wp:posOffset>-200660</wp:posOffset>
          </wp:positionV>
          <wp:extent cx="1905000" cy="7658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905000" cy="765889"/>
                  </a:xfrm>
                  <a:prstGeom prst="rect">
                    <a:avLst/>
                  </a:prstGeom>
                </pic:spPr>
              </pic:pic>
            </a:graphicData>
          </a:graphic>
          <wp14:sizeRelH relativeFrom="margin">
            <wp14:pctWidth>0</wp14:pctWidth>
          </wp14:sizeRelH>
          <wp14:sizeRelV relativeFrom="margin">
            <wp14:pctHeight>0</wp14:pctHeight>
          </wp14:sizeRelV>
        </wp:anchor>
      </w:drawing>
    </w:r>
    <w:r w:rsidRPr="004025C0">
      <w:tab/>
    </w:r>
  </w:p>
  <w:p w14:paraId="1766A8F5" w14:textId="77777777" w:rsidR="00010D21" w:rsidRPr="004025C0" w:rsidRDefault="00010D21" w:rsidP="004025C0">
    <w:pPr>
      <w:tabs>
        <w:tab w:val="left" w:pos="1890"/>
      </w:tabs>
    </w:pPr>
  </w:p>
  <w:p w14:paraId="586C6A3D" w14:textId="00868B75" w:rsidR="00010D21" w:rsidRDefault="00010D21" w:rsidP="004025C0">
    <w:pPr>
      <w:tabs>
        <w:tab w:val="center" w:pos="4252"/>
        <w:tab w:val="right" w:pos="8504"/>
      </w:tabs>
      <w:jc w:val="right"/>
      <w:rPr>
        <w:b/>
        <w:szCs w:val="20"/>
      </w:rPr>
    </w:pPr>
    <w:r w:rsidRPr="004025C0">
      <w:tab/>
    </w:r>
    <w:r w:rsidRPr="004025C0">
      <w:rPr>
        <w:b/>
        <w:szCs w:val="20"/>
      </w:rPr>
      <w:t>PLIEGO DE CLÁUSULAS ADMINISTRATIVAS PARTICULARES</w:t>
    </w:r>
  </w:p>
  <w:p w14:paraId="44A0B369" w14:textId="640FADEB" w:rsidR="00010D21" w:rsidRDefault="00010D21" w:rsidP="004025C0">
    <w:pPr>
      <w:tabs>
        <w:tab w:val="center" w:pos="4252"/>
        <w:tab w:val="right" w:pos="8504"/>
      </w:tabs>
      <w:jc w:val="right"/>
      <w:rPr>
        <w:b/>
        <w:szCs w:val="20"/>
      </w:rPr>
    </w:pPr>
  </w:p>
  <w:p w14:paraId="488FEF74" w14:textId="77777777" w:rsidR="00010D21" w:rsidRPr="004025C0" w:rsidRDefault="00010D21" w:rsidP="004025C0">
    <w:pPr>
      <w:tabs>
        <w:tab w:val="center" w:pos="4252"/>
        <w:tab w:val="right" w:pos="8504"/>
      </w:tabs>
      <w:jc w:val="right"/>
      <w:rPr>
        <w:b/>
        <w:szCs w:val="20"/>
      </w:rPr>
    </w:pPr>
  </w:p>
  <w:p w14:paraId="0152A882" w14:textId="77777777" w:rsidR="00010D21" w:rsidRDefault="00010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86A"/>
    <w:multiLevelType w:val="hybridMultilevel"/>
    <w:tmpl w:val="7AF4513C"/>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76A3D"/>
    <w:multiLevelType w:val="hybridMultilevel"/>
    <w:tmpl w:val="FF1C84C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070E78"/>
    <w:multiLevelType w:val="hybridMultilevel"/>
    <w:tmpl w:val="CF86E4A6"/>
    <w:lvl w:ilvl="0" w:tplc="447CA3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96E14"/>
    <w:multiLevelType w:val="hybridMultilevel"/>
    <w:tmpl w:val="6494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822C9"/>
    <w:multiLevelType w:val="hybridMultilevel"/>
    <w:tmpl w:val="4D1215CC"/>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352D38"/>
    <w:multiLevelType w:val="hybridMultilevel"/>
    <w:tmpl w:val="DB5A84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6F1301"/>
    <w:multiLevelType w:val="hybridMultilevel"/>
    <w:tmpl w:val="94E21D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15027A"/>
    <w:multiLevelType w:val="hybridMultilevel"/>
    <w:tmpl w:val="68E4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F2163E"/>
    <w:multiLevelType w:val="hybridMultilevel"/>
    <w:tmpl w:val="562A07DE"/>
    <w:lvl w:ilvl="0" w:tplc="1326FCD8">
      <w:numFmt w:val="bullet"/>
      <w:lvlText w:val="-"/>
      <w:lvlJc w:val="left"/>
      <w:pPr>
        <w:ind w:left="720" w:hanging="360"/>
      </w:pPr>
      <w:rPr>
        <w:rFonts w:ascii="Arial" w:eastAsia="Times New Roman" w:hAnsi="Arial" w:cs="Arial" w:hint="default"/>
        <w:b w:val="0"/>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3B31FC"/>
    <w:multiLevelType w:val="hybridMultilevel"/>
    <w:tmpl w:val="84927D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D749A6"/>
    <w:multiLevelType w:val="hybridMultilevel"/>
    <w:tmpl w:val="319A4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72736A"/>
    <w:multiLevelType w:val="hybridMultilevel"/>
    <w:tmpl w:val="F23C9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740ABF"/>
    <w:multiLevelType w:val="hybridMultilevel"/>
    <w:tmpl w:val="F1DC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09061E"/>
    <w:multiLevelType w:val="hybridMultilevel"/>
    <w:tmpl w:val="87429F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5138F7"/>
    <w:multiLevelType w:val="hybridMultilevel"/>
    <w:tmpl w:val="287EB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3D16BA"/>
    <w:multiLevelType w:val="hybridMultilevel"/>
    <w:tmpl w:val="34286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F80717"/>
    <w:multiLevelType w:val="hybridMultilevel"/>
    <w:tmpl w:val="8E0CC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382B64"/>
    <w:multiLevelType w:val="hybridMultilevel"/>
    <w:tmpl w:val="AE1AB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886F66"/>
    <w:multiLevelType w:val="hybridMultilevel"/>
    <w:tmpl w:val="E57ED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A22BD"/>
    <w:multiLevelType w:val="hybridMultilevel"/>
    <w:tmpl w:val="F31AF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F935DF"/>
    <w:multiLevelType w:val="hybridMultilevel"/>
    <w:tmpl w:val="DF0098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2E1A2D"/>
    <w:multiLevelType w:val="hybridMultilevel"/>
    <w:tmpl w:val="B4E6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FD3B6A"/>
    <w:multiLevelType w:val="hybridMultilevel"/>
    <w:tmpl w:val="78304FD6"/>
    <w:lvl w:ilvl="0" w:tplc="3FB0D3D4">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A81B0C"/>
    <w:multiLevelType w:val="hybridMultilevel"/>
    <w:tmpl w:val="AE5A2A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757628"/>
    <w:multiLevelType w:val="hybridMultilevel"/>
    <w:tmpl w:val="3CE8E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1E29FD"/>
    <w:multiLevelType w:val="hybridMultilevel"/>
    <w:tmpl w:val="B300B3DA"/>
    <w:lvl w:ilvl="0" w:tplc="5074F9CC">
      <w:numFmt w:val="bullet"/>
      <w:lvlText w:val="•"/>
      <w:lvlJc w:val="left"/>
      <w:pPr>
        <w:ind w:left="720" w:hanging="360"/>
      </w:pPr>
      <w:rPr>
        <w:rFonts w:ascii="Century Gothic" w:eastAsiaTheme="minorHAnsi"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B2557D"/>
    <w:multiLevelType w:val="hybridMultilevel"/>
    <w:tmpl w:val="AB0C6BE2"/>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CF3724"/>
    <w:multiLevelType w:val="hybridMultilevel"/>
    <w:tmpl w:val="6FF0BF88"/>
    <w:lvl w:ilvl="0" w:tplc="57167156">
      <w:start w:val="1"/>
      <w:numFmt w:val="bullet"/>
      <w:lvlText w:val="-"/>
      <w:lvlJc w:val="left"/>
      <w:pPr>
        <w:ind w:left="720" w:hanging="360"/>
      </w:pPr>
      <w:rPr>
        <w:rFonts w:ascii="Century Gothic" w:eastAsiaTheme="minorHAnsi" w:hAnsi="Century Gothic" w:cstheme="minorBidi" w:hint="default"/>
        <w:b w:val="0"/>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AF075F"/>
    <w:multiLevelType w:val="hybridMultilevel"/>
    <w:tmpl w:val="EF4CB890"/>
    <w:lvl w:ilvl="0" w:tplc="18A49796">
      <w:start w:val="1"/>
      <w:numFmt w:val="bullet"/>
      <w:lvlText w:val=""/>
      <w:lvlJc w:val="left"/>
      <w:pPr>
        <w:ind w:left="780" w:hanging="360"/>
      </w:pPr>
      <w:rPr>
        <w:rFonts w:ascii="Symbol" w:hAnsi="Symbol" w:hint="default"/>
        <w:sz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230818355">
    <w:abstractNumId w:val="18"/>
  </w:num>
  <w:num w:numId="2" w16cid:durableId="346446815">
    <w:abstractNumId w:val="17"/>
  </w:num>
  <w:num w:numId="3" w16cid:durableId="594677316">
    <w:abstractNumId w:val="28"/>
  </w:num>
  <w:num w:numId="4" w16cid:durableId="1293249396">
    <w:abstractNumId w:val="5"/>
  </w:num>
  <w:num w:numId="5" w16cid:durableId="1722439955">
    <w:abstractNumId w:val="29"/>
  </w:num>
  <w:num w:numId="6" w16cid:durableId="584412323">
    <w:abstractNumId w:val="9"/>
  </w:num>
  <w:num w:numId="7" w16cid:durableId="2058628709">
    <w:abstractNumId w:val="23"/>
  </w:num>
  <w:num w:numId="8" w16cid:durableId="390664217">
    <w:abstractNumId w:val="21"/>
  </w:num>
  <w:num w:numId="9" w16cid:durableId="970207736">
    <w:abstractNumId w:val="20"/>
  </w:num>
  <w:num w:numId="10" w16cid:durableId="1604457032">
    <w:abstractNumId w:val="6"/>
  </w:num>
  <w:num w:numId="11" w16cid:durableId="1429738279">
    <w:abstractNumId w:val="16"/>
  </w:num>
  <w:num w:numId="12" w16cid:durableId="1725181705">
    <w:abstractNumId w:val="24"/>
  </w:num>
  <w:num w:numId="13" w16cid:durableId="1752966531">
    <w:abstractNumId w:val="15"/>
  </w:num>
  <w:num w:numId="14" w16cid:durableId="1321230884">
    <w:abstractNumId w:val="25"/>
  </w:num>
  <w:num w:numId="15" w16cid:durableId="1948585847">
    <w:abstractNumId w:val="13"/>
  </w:num>
  <w:num w:numId="16" w16cid:durableId="1152671250">
    <w:abstractNumId w:val="8"/>
  </w:num>
  <w:num w:numId="17" w16cid:durableId="1499996803">
    <w:abstractNumId w:val="3"/>
  </w:num>
  <w:num w:numId="18" w16cid:durableId="58553376">
    <w:abstractNumId w:val="22"/>
  </w:num>
  <w:num w:numId="19" w16cid:durableId="2040814808">
    <w:abstractNumId w:val="11"/>
  </w:num>
  <w:num w:numId="20" w16cid:durableId="342635891">
    <w:abstractNumId w:val="19"/>
  </w:num>
  <w:num w:numId="21" w16cid:durableId="624778178">
    <w:abstractNumId w:val="27"/>
  </w:num>
  <w:num w:numId="22" w16cid:durableId="585304778">
    <w:abstractNumId w:val="0"/>
  </w:num>
  <w:num w:numId="23" w16cid:durableId="1565019533">
    <w:abstractNumId w:val="7"/>
  </w:num>
  <w:num w:numId="24" w16cid:durableId="283197844">
    <w:abstractNumId w:val="10"/>
  </w:num>
  <w:num w:numId="25" w16cid:durableId="819810554">
    <w:abstractNumId w:val="4"/>
  </w:num>
  <w:num w:numId="26" w16cid:durableId="2048676834">
    <w:abstractNumId w:val="2"/>
  </w:num>
  <w:num w:numId="27" w16cid:durableId="1322810770">
    <w:abstractNumId w:val="1"/>
  </w:num>
  <w:num w:numId="28" w16cid:durableId="1889222475">
    <w:abstractNumId w:val="1"/>
  </w:num>
  <w:num w:numId="29" w16cid:durableId="1078677000">
    <w:abstractNumId w:val="14"/>
  </w:num>
  <w:num w:numId="30" w16cid:durableId="230164154">
    <w:abstractNumId w:val="12"/>
  </w:num>
  <w:num w:numId="31" w16cid:durableId="18650989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A"/>
    <w:rsid w:val="00010D21"/>
    <w:rsid w:val="000128AB"/>
    <w:rsid w:val="00013D89"/>
    <w:rsid w:val="00026C6A"/>
    <w:rsid w:val="000311EA"/>
    <w:rsid w:val="00043A67"/>
    <w:rsid w:val="000444AE"/>
    <w:rsid w:val="00077BF6"/>
    <w:rsid w:val="00090F1B"/>
    <w:rsid w:val="000A5976"/>
    <w:rsid w:val="000B4008"/>
    <w:rsid w:val="000E0235"/>
    <w:rsid w:val="000F1100"/>
    <w:rsid w:val="00100D9A"/>
    <w:rsid w:val="001527A0"/>
    <w:rsid w:val="00166058"/>
    <w:rsid w:val="00176108"/>
    <w:rsid w:val="001964BF"/>
    <w:rsid w:val="001C71A1"/>
    <w:rsid w:val="001D63DE"/>
    <w:rsid w:val="00211990"/>
    <w:rsid w:val="00225F91"/>
    <w:rsid w:val="00244307"/>
    <w:rsid w:val="002839A0"/>
    <w:rsid w:val="002E0FF2"/>
    <w:rsid w:val="003259C7"/>
    <w:rsid w:val="0034085B"/>
    <w:rsid w:val="00350322"/>
    <w:rsid w:val="00354C2D"/>
    <w:rsid w:val="00357AD3"/>
    <w:rsid w:val="003D441B"/>
    <w:rsid w:val="003D7A93"/>
    <w:rsid w:val="004025C0"/>
    <w:rsid w:val="00402C79"/>
    <w:rsid w:val="004230EA"/>
    <w:rsid w:val="0043573A"/>
    <w:rsid w:val="00444137"/>
    <w:rsid w:val="004453CC"/>
    <w:rsid w:val="00467245"/>
    <w:rsid w:val="00471A9D"/>
    <w:rsid w:val="004837F8"/>
    <w:rsid w:val="004968D7"/>
    <w:rsid w:val="004A7CB5"/>
    <w:rsid w:val="004F1375"/>
    <w:rsid w:val="00535B16"/>
    <w:rsid w:val="0057719A"/>
    <w:rsid w:val="0058509A"/>
    <w:rsid w:val="0058784C"/>
    <w:rsid w:val="005C7700"/>
    <w:rsid w:val="005E50E9"/>
    <w:rsid w:val="006258C4"/>
    <w:rsid w:val="0063638E"/>
    <w:rsid w:val="0063641B"/>
    <w:rsid w:val="00637535"/>
    <w:rsid w:val="00650BA6"/>
    <w:rsid w:val="00653F48"/>
    <w:rsid w:val="00654704"/>
    <w:rsid w:val="00654ACC"/>
    <w:rsid w:val="00671564"/>
    <w:rsid w:val="00674502"/>
    <w:rsid w:val="006B7136"/>
    <w:rsid w:val="006D09D5"/>
    <w:rsid w:val="0073178C"/>
    <w:rsid w:val="007424BD"/>
    <w:rsid w:val="007444FE"/>
    <w:rsid w:val="007556B7"/>
    <w:rsid w:val="0075622F"/>
    <w:rsid w:val="00775222"/>
    <w:rsid w:val="007B1312"/>
    <w:rsid w:val="007C7DC1"/>
    <w:rsid w:val="007D14CE"/>
    <w:rsid w:val="00806271"/>
    <w:rsid w:val="008158B4"/>
    <w:rsid w:val="00822386"/>
    <w:rsid w:val="008463E8"/>
    <w:rsid w:val="0085750C"/>
    <w:rsid w:val="00865F41"/>
    <w:rsid w:val="0087121C"/>
    <w:rsid w:val="008B71E4"/>
    <w:rsid w:val="008D00A3"/>
    <w:rsid w:val="008D1575"/>
    <w:rsid w:val="008D229B"/>
    <w:rsid w:val="008D6DB8"/>
    <w:rsid w:val="008E754E"/>
    <w:rsid w:val="008F08EC"/>
    <w:rsid w:val="00954983"/>
    <w:rsid w:val="009C07ED"/>
    <w:rsid w:val="00A0785F"/>
    <w:rsid w:val="00A07A2A"/>
    <w:rsid w:val="00A32ABC"/>
    <w:rsid w:val="00A51DD3"/>
    <w:rsid w:val="00A61161"/>
    <w:rsid w:val="00A63693"/>
    <w:rsid w:val="00A87AAD"/>
    <w:rsid w:val="00A92616"/>
    <w:rsid w:val="00A93912"/>
    <w:rsid w:val="00AB1CC4"/>
    <w:rsid w:val="00AC6D85"/>
    <w:rsid w:val="00AE1A0B"/>
    <w:rsid w:val="00B02D2F"/>
    <w:rsid w:val="00B40F74"/>
    <w:rsid w:val="00B44420"/>
    <w:rsid w:val="00B62001"/>
    <w:rsid w:val="00B65126"/>
    <w:rsid w:val="00BA0B90"/>
    <w:rsid w:val="00BC49A6"/>
    <w:rsid w:val="00BF1BE1"/>
    <w:rsid w:val="00BF47E8"/>
    <w:rsid w:val="00C218B0"/>
    <w:rsid w:val="00C40F29"/>
    <w:rsid w:val="00C4639C"/>
    <w:rsid w:val="00C46EFA"/>
    <w:rsid w:val="00C6277F"/>
    <w:rsid w:val="00C8175B"/>
    <w:rsid w:val="00CA67A8"/>
    <w:rsid w:val="00D146DB"/>
    <w:rsid w:val="00D4553F"/>
    <w:rsid w:val="00D8126E"/>
    <w:rsid w:val="00D85F99"/>
    <w:rsid w:val="00DC7CD7"/>
    <w:rsid w:val="00DE28B2"/>
    <w:rsid w:val="00E03B58"/>
    <w:rsid w:val="00E04738"/>
    <w:rsid w:val="00E22F0D"/>
    <w:rsid w:val="00EB5D6D"/>
    <w:rsid w:val="00ED6925"/>
    <w:rsid w:val="00F0127E"/>
    <w:rsid w:val="00F16AC2"/>
    <w:rsid w:val="00F46605"/>
    <w:rsid w:val="00F73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DA49"/>
  <w15:chartTrackingRefBased/>
  <w15:docId w15:val="{544C3619-EE17-41FE-9EBC-0A49871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C0"/>
    <w:pPr>
      <w:ind w:right="0"/>
      <w:jc w:val="left"/>
    </w:pPr>
    <w:rPr>
      <w:rFonts w:ascii="Century Gothic" w:hAnsi="Century Gothic"/>
      <w:sz w:val="20"/>
    </w:rPr>
  </w:style>
  <w:style w:type="paragraph" w:styleId="Ttulo1">
    <w:name w:val="heading 1"/>
    <w:basedOn w:val="Normal"/>
    <w:next w:val="Normal"/>
    <w:link w:val="Ttulo1Car"/>
    <w:uiPriority w:val="9"/>
    <w:qFormat/>
    <w:rsid w:val="002839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5B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EncabezadoCar">
    <w:name w:val="Encabezado Car"/>
    <w:basedOn w:val="Fuentedeprrafopredeter"/>
    <w:link w:val="Encabezado"/>
    <w:uiPriority w:val="99"/>
    <w:rsid w:val="004025C0"/>
  </w:style>
  <w:style w:type="paragraph" w:styleId="Piedepgina">
    <w:name w:val="footer"/>
    <w:basedOn w:val="Normal"/>
    <w:link w:val="Piedepgina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PiedepginaCar">
    <w:name w:val="Pie de página Car"/>
    <w:basedOn w:val="Fuentedeprrafopredeter"/>
    <w:link w:val="Piedepgina"/>
    <w:uiPriority w:val="99"/>
    <w:rsid w:val="004025C0"/>
  </w:style>
  <w:style w:type="paragraph" w:styleId="Textodebloque">
    <w:name w:val="Block Text"/>
    <w:basedOn w:val="Normal"/>
    <w:rsid w:val="004025C0"/>
    <w:pPr>
      <w:ind w:left="567" w:right="424"/>
      <w:jc w:val="both"/>
    </w:pPr>
  </w:style>
  <w:style w:type="character" w:customStyle="1" w:styleId="Ttulo1Car">
    <w:name w:val="Título 1 Car"/>
    <w:basedOn w:val="Fuentedeprrafopredeter"/>
    <w:link w:val="Ttulo1"/>
    <w:uiPriority w:val="9"/>
    <w:rsid w:val="002839A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839A0"/>
    <w:pPr>
      <w:spacing w:line="259" w:lineRule="auto"/>
      <w:outlineLvl w:val="9"/>
    </w:pPr>
    <w:rPr>
      <w:lang w:eastAsia="es-ES"/>
    </w:rPr>
  </w:style>
  <w:style w:type="table" w:styleId="Tablaconcuadrcula">
    <w:name w:val="Table Grid"/>
    <w:basedOn w:val="Tablanormal"/>
    <w:uiPriority w:val="39"/>
    <w:rsid w:val="0028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D7A93"/>
    <w:pPr>
      <w:tabs>
        <w:tab w:val="right" w:leader="dot" w:pos="8494"/>
      </w:tabs>
      <w:spacing w:after="100"/>
    </w:pPr>
    <w:rPr>
      <w:rFonts w:eastAsia="Times New Roman"/>
      <w:b/>
      <w:bCs/>
      <w:noProof/>
      <w:lang w:val="es-ES_tradnl" w:eastAsia="es-ES"/>
    </w:rPr>
  </w:style>
  <w:style w:type="character" w:styleId="Hipervnculo">
    <w:name w:val="Hyperlink"/>
    <w:basedOn w:val="Fuentedeprrafopredeter"/>
    <w:uiPriority w:val="99"/>
    <w:unhideWhenUsed/>
    <w:rsid w:val="00B65126"/>
    <w:rPr>
      <w:color w:val="0563C1" w:themeColor="hyperlink"/>
      <w:u w:val="single"/>
    </w:rPr>
  </w:style>
  <w:style w:type="paragraph" w:styleId="Prrafodelista">
    <w:name w:val="List Paragraph"/>
    <w:basedOn w:val="Normal"/>
    <w:uiPriority w:val="34"/>
    <w:qFormat/>
    <w:rsid w:val="00535B16"/>
    <w:pPr>
      <w:ind w:left="720"/>
      <w:contextualSpacing/>
    </w:pPr>
  </w:style>
  <w:style w:type="character" w:customStyle="1" w:styleId="Ttulo2Car">
    <w:name w:val="Título 2 Car"/>
    <w:basedOn w:val="Fuentedeprrafopredeter"/>
    <w:link w:val="Ttulo2"/>
    <w:uiPriority w:val="9"/>
    <w:rsid w:val="00535B1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54C2D"/>
    <w:pPr>
      <w:tabs>
        <w:tab w:val="right" w:leader="dot" w:pos="8494"/>
      </w:tabs>
      <w:spacing w:after="100"/>
      <w:ind w:left="200"/>
    </w:pPr>
    <w:rPr>
      <w:noProof/>
      <w:lang w:val="es-ES_tradnl" w:eastAsia="es-ES"/>
    </w:rPr>
  </w:style>
  <w:style w:type="table" w:styleId="Tablaconcuadrcula5oscura-nfasis3">
    <w:name w:val="Grid Table 5 Dark Accent 3"/>
    <w:basedOn w:val="Tablanormal"/>
    <w:uiPriority w:val="50"/>
    <w:rsid w:val="00090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AC6D85"/>
    <w:pPr>
      <w:widowControl w:val="0"/>
      <w:autoSpaceDE w:val="0"/>
      <w:autoSpaceDN w:val="0"/>
      <w:adjustRightInd w:val="0"/>
      <w:ind w:right="0"/>
      <w:jc w:val="left"/>
    </w:pPr>
    <w:rPr>
      <w:rFonts w:ascii="Arial" w:eastAsia="Times New Roman" w:hAnsi="Arial" w:cs="Arial"/>
      <w:color w:val="000000"/>
      <w:sz w:val="24"/>
      <w:szCs w:val="24"/>
      <w:lang w:eastAsia="es-ES"/>
    </w:rPr>
  </w:style>
  <w:style w:type="table" w:customStyle="1" w:styleId="Tablaconcuadrcula6">
    <w:name w:val="Tabla con cuadrícula6"/>
    <w:basedOn w:val="Tablanormal"/>
    <w:uiPriority w:val="39"/>
    <w:rsid w:val="004F1375"/>
    <w:pPr>
      <w:ind w:right="0"/>
      <w:jc w:val="center"/>
    </w:pPr>
    <w:rPr>
      <w:rFonts w:ascii="Century Gothic" w:eastAsia="Calibri" w:hAnsi="Century Gothic" w:cs="Times New Roman"/>
      <w:b/>
      <w:bCs/>
      <w:color w:val="000000" w:themeColor="text1"/>
      <w:sz w:val="16"/>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rsid w:val="00354C2D"/>
    <w:pPr>
      <w:tabs>
        <w:tab w:val="center" w:pos="4252"/>
        <w:tab w:val="right" w:pos="8504"/>
      </w:tabs>
      <w:suppressAutoHyphens/>
      <w:autoSpaceDN w:val="0"/>
      <w:textAlignment w:val="baseline"/>
    </w:pPr>
    <w:rPr>
      <w:rFonts w:ascii="Times New Roman" w:eastAsia="Arial Unicode MS"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g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rataciondelestado.es/wps/portal/plataforma" TargetMode="External"/><Relationship Id="rId4" Type="http://schemas.openxmlformats.org/officeDocument/2006/relationships/settings" Target="settings.xml"/><Relationship Id="rId9" Type="http://schemas.openxmlformats.org/officeDocument/2006/relationships/hyperlink" Target="https://contrataciondelestado.es/wps/portal/guiasAyu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3433-927A-40AC-90DC-B6E3CCC5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18335</Words>
  <Characters>100847</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Garcia Artiles</dc:creator>
  <cp:keywords/>
  <dc:description/>
  <cp:lastModifiedBy>Consorcio Office 1 Seguridad y Emergenci</cp:lastModifiedBy>
  <cp:revision>2</cp:revision>
  <dcterms:created xsi:type="dcterms:W3CDTF">2022-06-03T11:21:00Z</dcterms:created>
  <dcterms:modified xsi:type="dcterms:W3CDTF">2022-06-03T11:21:00Z</dcterms:modified>
</cp:coreProperties>
</file>